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default" w:eastAsia="黑体"/>
          <w:kern w:val="2"/>
          <w:sz w:val="32"/>
          <w:lang w:val="zh-CN"/>
        </w:rPr>
      </w:pPr>
    </w:p>
    <w:p>
      <w:pPr>
        <w:spacing w:line="580" w:lineRule="exact"/>
        <w:jc w:val="both"/>
        <w:rPr>
          <w:rFonts w:hint="default" w:eastAsia="黑体"/>
          <w:kern w:val="2"/>
          <w:sz w:val="44"/>
          <w:lang w:val="zh-CN"/>
        </w:rPr>
      </w:pPr>
    </w:p>
    <w:p>
      <w:pPr>
        <w:spacing w:line="600" w:lineRule="exact"/>
        <w:jc w:val="both"/>
        <w:rPr>
          <w:rFonts w:hint="default" w:eastAsia="黑体"/>
          <w:kern w:val="2"/>
          <w:sz w:val="32"/>
          <w:lang w:val="zh-CN"/>
        </w:rPr>
      </w:pPr>
    </w:p>
    <w:p>
      <w:pPr>
        <w:spacing w:line="580" w:lineRule="exact"/>
        <w:jc w:val="both"/>
        <w:rPr>
          <w:rFonts w:hint="default" w:eastAsia="黑体"/>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spacing w:line="580" w:lineRule="exact"/>
        <w:jc w:val="both"/>
        <w:rPr>
          <w:rFonts w:hint="default" w:eastAsia="Times New Roman"/>
          <w:kern w:val="2"/>
          <w:sz w:val="44"/>
          <w:lang w:val="zh-CN"/>
        </w:rPr>
      </w:pPr>
    </w:p>
    <w:p>
      <w:pPr>
        <w:jc w:val="center"/>
        <w:rPr>
          <w:rFonts w:hint="default" w:eastAsia="方正小标宋简体"/>
          <w:sz w:val="48"/>
          <w:lang w:val="zh-CN"/>
        </w:rPr>
      </w:pPr>
      <w:r>
        <w:rPr>
          <w:rFonts w:eastAsia="方正小标宋简体"/>
          <w:sz w:val="48"/>
          <w:lang w:val="zh-CN"/>
        </w:rPr>
        <w:t>天津市滨海新区疾病预防控制中心</w:t>
      </w:r>
    </w:p>
    <w:p>
      <w:pPr>
        <w:jc w:val="center"/>
        <w:rPr>
          <w:rFonts w:hint="default" w:eastAsia="方正小标宋简体"/>
          <w:sz w:val="48"/>
          <w:lang w:val="zh-CN"/>
        </w:rPr>
      </w:pPr>
      <w:r>
        <w:rPr>
          <w:rFonts w:eastAsia="方正小标宋简体"/>
          <w:sz w:val="48"/>
          <w:lang w:val="zh-CN"/>
        </w:rPr>
        <w:t>2022年度部门决算</w:t>
      </w:r>
    </w:p>
    <w:p>
      <w:pPr>
        <w:spacing w:line="580" w:lineRule="exact"/>
        <w:jc w:val="both"/>
        <w:rPr>
          <w:rFonts w:hint="default" w:eastAsia="黑体"/>
          <w:kern w:val="2"/>
          <w:sz w:val="30"/>
        </w:rPr>
      </w:pPr>
    </w:p>
    <w:p>
      <w:pPr>
        <w:spacing w:line="580" w:lineRule="exact"/>
        <w:jc w:val="both"/>
        <w:rPr>
          <w:rFonts w:hint="default" w:eastAsia="黑体"/>
          <w:kern w:val="2"/>
          <w:sz w:val="30"/>
        </w:rPr>
      </w:pPr>
    </w:p>
    <w:p>
      <w:pPr>
        <w:spacing w:line="580" w:lineRule="exact"/>
        <w:jc w:val="both"/>
        <w:rPr>
          <w:rFonts w:hint="default" w:eastAsia="黑体"/>
          <w:kern w:val="2"/>
          <w:sz w:val="30"/>
        </w:rPr>
      </w:pPr>
    </w:p>
    <w:p>
      <w:pPr>
        <w:spacing w:line="580" w:lineRule="exact"/>
        <w:jc w:val="both"/>
        <w:rPr>
          <w:rFonts w:hint="default" w:eastAsia="黑体"/>
          <w:kern w:val="2"/>
          <w:sz w:val="30"/>
        </w:rPr>
      </w:pPr>
    </w:p>
    <w:p>
      <w:pPr>
        <w:spacing w:line="580" w:lineRule="exact"/>
        <w:jc w:val="both"/>
        <w:rPr>
          <w:rFonts w:hint="default" w:eastAsia="黑体"/>
          <w:kern w:val="2"/>
          <w:sz w:val="30"/>
        </w:rPr>
      </w:pPr>
    </w:p>
    <w:p>
      <w:pPr>
        <w:spacing w:line="600" w:lineRule="exact"/>
        <w:jc w:val="both"/>
        <w:rPr>
          <w:rFonts w:hint="default" w:eastAsia="黑体"/>
          <w:sz w:val="44"/>
        </w:rPr>
      </w:pPr>
      <w:r>
        <w:rPr>
          <w:rFonts w:hint="default" w:eastAsia="黑体"/>
          <w:kern w:val="2"/>
          <w:sz w:val="30"/>
        </w:rPr>
        <w:br w:type="page"/>
      </w:r>
    </w:p>
    <w:p>
      <w:pPr>
        <w:spacing w:line="600" w:lineRule="exact"/>
        <w:jc w:val="center"/>
        <w:rPr>
          <w:rFonts w:hint="default" w:eastAsia="黑体"/>
          <w:sz w:val="44"/>
        </w:rPr>
      </w:pPr>
      <w:r>
        <w:rPr>
          <w:rFonts w:eastAsia="黑体"/>
          <w:sz w:val="44"/>
        </w:rPr>
        <w:t>目   录</w:t>
      </w:r>
    </w:p>
    <w:p>
      <w:pPr>
        <w:spacing w:line="600" w:lineRule="exact"/>
        <w:jc w:val="both"/>
        <w:rPr>
          <w:rFonts w:hint="default" w:eastAsia="黑体"/>
          <w:sz w:val="30"/>
        </w:rPr>
      </w:pPr>
    </w:p>
    <w:p>
      <w:pPr>
        <w:tabs>
          <w:tab w:val="right" w:leader="dot" w:pos="8306"/>
        </w:tabs>
        <w:spacing w:line="700" w:lineRule="exact"/>
        <w:jc w:val="both"/>
        <w:rPr>
          <w:rFonts w:hint="default" w:eastAsia="Times New Roman"/>
          <w:sz w:val="30"/>
        </w:rPr>
      </w:pPr>
      <w:r>
        <w:rPr>
          <w:rFonts w:eastAsia="方正小标宋简体"/>
          <w:sz w:val="30"/>
        </w:rPr>
        <w:t>第一部分  概 况</w:t>
      </w:r>
      <w:r>
        <w:rPr>
          <w:rFonts w:hint="default" w:eastAsia="Times New Roman"/>
          <w:sz w:val="30"/>
        </w:rPr>
        <w:tab/>
      </w:r>
      <w:r>
        <w:rPr>
          <w:rFonts w:hint="default" w:eastAsia="Times New Roman"/>
          <w:sz w:val="30"/>
        </w:rPr>
        <w:t>1</w:t>
      </w:r>
    </w:p>
    <w:p>
      <w:pPr>
        <w:tabs>
          <w:tab w:val="right" w:leader="dot" w:pos="8306"/>
        </w:tabs>
        <w:spacing w:line="700" w:lineRule="exact"/>
        <w:ind w:left="220"/>
        <w:jc w:val="both"/>
        <w:rPr>
          <w:rFonts w:hint="default" w:eastAsia="Times New Roman"/>
          <w:sz w:val="30"/>
        </w:rPr>
      </w:pPr>
      <w:r>
        <w:rPr>
          <w:rFonts w:eastAsia="仿宋_GB2312"/>
          <w:sz w:val="30"/>
        </w:rPr>
        <w:t>一、主要职责</w:t>
      </w:r>
      <w:r>
        <w:rPr>
          <w:rFonts w:hint="default" w:eastAsia="Times New Roman"/>
          <w:sz w:val="30"/>
        </w:rPr>
        <w:tab/>
      </w:r>
      <w:r>
        <w:rPr>
          <w:rFonts w:hint="default" w:eastAsia="Times New Roman"/>
          <w:sz w:val="30"/>
        </w:rPr>
        <w:t>1</w:t>
      </w:r>
    </w:p>
    <w:p>
      <w:pPr>
        <w:tabs>
          <w:tab w:val="right" w:leader="dot" w:pos="8306"/>
        </w:tabs>
        <w:spacing w:line="700" w:lineRule="exact"/>
        <w:ind w:left="220"/>
        <w:jc w:val="both"/>
        <w:rPr>
          <w:rFonts w:hint="default" w:eastAsia="Times New Roman"/>
          <w:sz w:val="30"/>
        </w:rPr>
      </w:pPr>
      <w:r>
        <w:rPr>
          <w:rFonts w:eastAsia="仿宋_GB2312"/>
          <w:sz w:val="30"/>
        </w:rPr>
        <w:t>二、机构设置</w:t>
      </w:r>
      <w:r>
        <w:rPr>
          <w:rFonts w:hint="default" w:eastAsia="Times New Roman"/>
          <w:sz w:val="30"/>
        </w:rPr>
        <w:tab/>
      </w:r>
      <w:r>
        <w:rPr>
          <w:rFonts w:hint="default" w:eastAsia="Times New Roman"/>
          <w:sz w:val="30"/>
        </w:rPr>
        <w:t>1</w:t>
      </w:r>
    </w:p>
    <w:p>
      <w:pPr>
        <w:tabs>
          <w:tab w:val="right" w:leader="dot" w:pos="8306"/>
        </w:tabs>
        <w:spacing w:line="700" w:lineRule="exact"/>
        <w:jc w:val="both"/>
        <w:rPr>
          <w:rFonts w:hint="default" w:eastAsia="Times New Roman"/>
          <w:sz w:val="30"/>
        </w:rPr>
      </w:pPr>
      <w:r>
        <w:rPr>
          <w:rFonts w:eastAsia="方正小标宋简体"/>
          <w:sz w:val="30"/>
        </w:rPr>
        <w:t>第二部分  2022年度部门决算表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一、收入支出决算总表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二、收入决算表（按功能分类列示）</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三、收入决算表（按单位列示）</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sz w:val="30"/>
        </w:rPr>
      </w:pPr>
      <w:r>
        <w:rPr>
          <w:rFonts w:eastAsia="仿宋_GB2312"/>
          <w:sz w:val="30"/>
        </w:rPr>
        <w:t>四、支出决算表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sz w:val="30"/>
        </w:rPr>
      </w:pPr>
      <w:r>
        <w:rPr>
          <w:rFonts w:eastAsia="仿宋_GB2312"/>
          <w:sz w:val="30"/>
        </w:rPr>
        <w:t>五、财政拨款收入支出决算总表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六、一般公共预算财政拨款支出决算表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七、一般公共预算财政拨款基本支出决算表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八、政府性基金预算财政拨款收入支出决算表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九、国有资本经营预算财政拨款收入支出决算表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十、一般公共预算财政拨款“三公”经费支出决算表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十一、项目支出决算表</w:t>
      </w:r>
      <w:r>
        <w:rPr>
          <w:rFonts w:hint="default" w:eastAsia="Times New Roman"/>
          <w:sz w:val="30"/>
        </w:rPr>
        <w:tab/>
      </w:r>
      <w:r>
        <w:rPr>
          <w:rFonts w:hint="default" w:eastAsia="Times New Roman"/>
          <w:sz w:val="30"/>
        </w:rPr>
        <w:t>2</w:t>
      </w:r>
    </w:p>
    <w:p>
      <w:pPr>
        <w:tabs>
          <w:tab w:val="right" w:leader="dot" w:pos="8306"/>
        </w:tabs>
        <w:spacing w:line="700" w:lineRule="exact"/>
        <w:ind w:left="220"/>
        <w:jc w:val="both"/>
        <w:rPr>
          <w:rFonts w:hint="default" w:eastAsia="Times New Roman"/>
          <w:sz w:val="30"/>
        </w:rPr>
      </w:pPr>
      <w:r>
        <w:rPr>
          <w:rFonts w:eastAsia="仿宋_GB2312"/>
          <w:sz w:val="30"/>
        </w:rPr>
        <w:t>十二、关于空表的说明</w:t>
      </w:r>
      <w:r>
        <w:rPr>
          <w:rFonts w:hint="default" w:eastAsia="Times New Roman"/>
          <w:sz w:val="30"/>
        </w:rPr>
        <w:tab/>
      </w:r>
      <w:r>
        <w:rPr>
          <w:rFonts w:hint="default" w:eastAsia="Times New Roman"/>
          <w:sz w:val="30"/>
        </w:rPr>
        <w:t>3</w:t>
      </w:r>
    </w:p>
    <w:p>
      <w:pPr>
        <w:tabs>
          <w:tab w:val="right" w:leader="dot" w:pos="8306"/>
        </w:tabs>
        <w:spacing w:line="700" w:lineRule="exact"/>
        <w:jc w:val="both"/>
        <w:rPr>
          <w:rFonts w:hint="default" w:eastAsia="Times New Roman"/>
          <w:sz w:val="30"/>
        </w:rPr>
      </w:pPr>
      <w:r>
        <w:rPr>
          <w:rFonts w:eastAsia="方正小标宋简体"/>
          <w:sz w:val="30"/>
        </w:rPr>
        <w:t>第三部分  2022年度部门决算情况说明</w:t>
      </w:r>
      <w:r>
        <w:rPr>
          <w:rFonts w:hint="default" w:eastAsia="Times New Roman"/>
          <w:sz w:val="30"/>
        </w:rPr>
        <w:tab/>
      </w:r>
      <w:r>
        <w:rPr>
          <w:rFonts w:hint="default" w:eastAsia="Times New Roman"/>
          <w:sz w:val="30"/>
        </w:rPr>
        <w:t>4</w:t>
      </w:r>
    </w:p>
    <w:p>
      <w:pPr>
        <w:tabs>
          <w:tab w:val="right" w:leader="dot" w:pos="8306"/>
        </w:tabs>
        <w:spacing w:line="700" w:lineRule="exact"/>
        <w:ind w:left="220"/>
        <w:jc w:val="both"/>
        <w:rPr>
          <w:rFonts w:hint="default" w:eastAsia="Times New Roman"/>
          <w:sz w:val="30"/>
        </w:rPr>
      </w:pPr>
      <w:r>
        <w:rPr>
          <w:rFonts w:eastAsia="仿宋_GB2312"/>
          <w:sz w:val="30"/>
        </w:rPr>
        <w:t>一、收支决算总体情况说明</w:t>
      </w:r>
      <w:r>
        <w:rPr>
          <w:rFonts w:hint="default" w:eastAsia="Times New Roman"/>
          <w:sz w:val="30"/>
        </w:rPr>
        <w:tab/>
      </w:r>
      <w:r>
        <w:rPr>
          <w:rFonts w:hint="default" w:eastAsia="Times New Roman"/>
          <w:sz w:val="30"/>
        </w:rPr>
        <w:t>4</w:t>
      </w:r>
    </w:p>
    <w:p>
      <w:pPr>
        <w:tabs>
          <w:tab w:val="right" w:leader="dot" w:pos="8306"/>
        </w:tabs>
        <w:spacing w:line="700" w:lineRule="exact"/>
        <w:ind w:left="220"/>
        <w:jc w:val="both"/>
        <w:rPr>
          <w:rFonts w:hint="default" w:eastAsia="Times New Roman"/>
          <w:sz w:val="30"/>
        </w:rPr>
      </w:pPr>
      <w:r>
        <w:rPr>
          <w:rFonts w:eastAsia="仿宋_GB2312"/>
          <w:sz w:val="30"/>
        </w:rPr>
        <w:t>二、收入决算情况说明</w:t>
      </w:r>
      <w:r>
        <w:rPr>
          <w:rFonts w:hint="default" w:eastAsia="Times New Roman"/>
          <w:sz w:val="30"/>
        </w:rPr>
        <w:tab/>
      </w:r>
      <w:r>
        <w:rPr>
          <w:rFonts w:hint="default" w:eastAsia="Times New Roman"/>
          <w:sz w:val="30"/>
        </w:rPr>
        <w:t>4</w:t>
      </w:r>
    </w:p>
    <w:p>
      <w:pPr>
        <w:tabs>
          <w:tab w:val="right" w:leader="dot" w:pos="8306"/>
        </w:tabs>
        <w:spacing w:line="700" w:lineRule="exact"/>
        <w:ind w:left="220"/>
        <w:jc w:val="both"/>
        <w:rPr>
          <w:rFonts w:hint="default" w:eastAsia="Times New Roman"/>
          <w:sz w:val="30"/>
        </w:rPr>
      </w:pPr>
      <w:r>
        <w:rPr>
          <w:rFonts w:eastAsia="仿宋_GB2312"/>
          <w:sz w:val="30"/>
        </w:rPr>
        <w:t>三、支出决算情况说明</w:t>
      </w:r>
      <w:r>
        <w:rPr>
          <w:rFonts w:hint="default" w:eastAsia="Times New Roman"/>
          <w:sz w:val="30"/>
        </w:rPr>
        <w:tab/>
      </w:r>
      <w:r>
        <w:rPr>
          <w:rFonts w:hint="default" w:eastAsia="Times New Roman"/>
          <w:sz w:val="30"/>
        </w:rPr>
        <w:t>4</w:t>
      </w:r>
    </w:p>
    <w:p>
      <w:pPr>
        <w:tabs>
          <w:tab w:val="right" w:leader="dot" w:pos="8306"/>
        </w:tabs>
        <w:spacing w:line="700" w:lineRule="exact"/>
        <w:ind w:left="220"/>
        <w:jc w:val="both"/>
        <w:rPr>
          <w:rFonts w:hint="default" w:eastAsia="Times New Roman"/>
          <w:sz w:val="30"/>
        </w:rPr>
      </w:pPr>
      <w:r>
        <w:rPr>
          <w:rFonts w:eastAsia="仿宋_GB2312"/>
          <w:sz w:val="30"/>
        </w:rPr>
        <w:t>四、财政拨款收支决算总体情况说明</w:t>
      </w:r>
      <w:r>
        <w:rPr>
          <w:rFonts w:hint="default" w:eastAsia="Times New Roman"/>
          <w:sz w:val="30"/>
        </w:rPr>
        <w:tab/>
      </w:r>
      <w:r>
        <w:rPr>
          <w:rFonts w:hint="default" w:eastAsia="Times New Roman"/>
          <w:sz w:val="30"/>
        </w:rPr>
        <w:t>5</w:t>
      </w:r>
    </w:p>
    <w:p>
      <w:pPr>
        <w:tabs>
          <w:tab w:val="right" w:leader="dot" w:pos="8306"/>
        </w:tabs>
        <w:spacing w:line="700" w:lineRule="exact"/>
        <w:ind w:left="220"/>
        <w:jc w:val="both"/>
        <w:rPr>
          <w:rFonts w:hint="default" w:eastAsia="Times New Roman"/>
          <w:sz w:val="30"/>
        </w:rPr>
      </w:pPr>
      <w:r>
        <w:rPr>
          <w:rFonts w:eastAsia="仿宋_GB2312"/>
          <w:sz w:val="30"/>
        </w:rPr>
        <w:t>五、一般公共预算财政拨款支出决算情况说明</w:t>
      </w:r>
      <w:r>
        <w:rPr>
          <w:rFonts w:hint="default" w:eastAsia="Times New Roman"/>
          <w:sz w:val="30"/>
        </w:rPr>
        <w:tab/>
      </w:r>
      <w:r>
        <w:rPr>
          <w:rFonts w:hint="default" w:eastAsia="Times New Roman"/>
          <w:sz w:val="30"/>
        </w:rPr>
        <w:t>5</w:t>
      </w:r>
    </w:p>
    <w:p>
      <w:pPr>
        <w:tabs>
          <w:tab w:val="right" w:leader="dot" w:pos="8306"/>
        </w:tabs>
        <w:spacing w:line="700" w:lineRule="exact"/>
        <w:ind w:left="220"/>
        <w:jc w:val="both"/>
        <w:rPr>
          <w:rFonts w:hint="default"/>
          <w:sz w:val="30"/>
        </w:rPr>
      </w:pPr>
      <w:r>
        <w:rPr>
          <w:rFonts w:eastAsia="仿宋_GB2312"/>
          <w:sz w:val="30"/>
        </w:rPr>
        <w:t>六、一般公共预算财政拨款基本支出决算情况说明</w:t>
      </w:r>
      <w:r>
        <w:rPr>
          <w:rFonts w:hint="default" w:eastAsia="Times New Roman"/>
          <w:sz w:val="30"/>
        </w:rPr>
        <w:tab/>
      </w:r>
      <w:r>
        <w:rPr>
          <w:rFonts w:hint="default" w:eastAsia="Times New Roman"/>
          <w:sz w:val="30"/>
        </w:rPr>
        <w:t>7</w:t>
      </w:r>
    </w:p>
    <w:p>
      <w:pPr>
        <w:tabs>
          <w:tab w:val="right" w:leader="dot" w:pos="8306"/>
        </w:tabs>
        <w:spacing w:line="700" w:lineRule="exact"/>
        <w:ind w:left="220"/>
        <w:jc w:val="both"/>
        <w:rPr>
          <w:rFonts w:hint="default" w:eastAsia="Times New Roman"/>
          <w:sz w:val="30"/>
        </w:rPr>
      </w:pPr>
      <w:r>
        <w:rPr>
          <w:rFonts w:eastAsia="仿宋_GB2312"/>
          <w:sz w:val="30"/>
        </w:rPr>
        <w:t>七、政府性基金预算财政拨款收支决算情况说明</w:t>
      </w:r>
      <w:r>
        <w:rPr>
          <w:rFonts w:hint="default" w:eastAsia="Times New Roman"/>
          <w:sz w:val="30"/>
        </w:rPr>
        <w:tab/>
      </w:r>
      <w:r>
        <w:rPr>
          <w:rFonts w:hint="default" w:eastAsia="Times New Roman"/>
          <w:sz w:val="30"/>
        </w:rPr>
        <w:t>7</w:t>
      </w:r>
    </w:p>
    <w:p>
      <w:pPr>
        <w:tabs>
          <w:tab w:val="right" w:leader="dot" w:pos="8306"/>
        </w:tabs>
        <w:spacing w:line="700" w:lineRule="exact"/>
        <w:ind w:left="220"/>
        <w:jc w:val="both"/>
        <w:rPr>
          <w:rFonts w:hint="default" w:eastAsia="Times New Roman"/>
          <w:sz w:val="30"/>
        </w:rPr>
      </w:pPr>
      <w:r>
        <w:rPr>
          <w:rFonts w:eastAsia="仿宋_GB2312"/>
          <w:sz w:val="30"/>
        </w:rPr>
        <w:t>八、国有资本经营预算财政拨款收支决算情况说明</w:t>
      </w:r>
      <w:r>
        <w:rPr>
          <w:rFonts w:hint="default" w:eastAsia="Times New Roman"/>
          <w:sz w:val="30"/>
        </w:rPr>
        <w:tab/>
      </w:r>
      <w:r>
        <w:rPr>
          <w:rFonts w:hint="default" w:eastAsia="Times New Roman"/>
          <w:sz w:val="30"/>
        </w:rPr>
        <w:t>7</w:t>
      </w:r>
    </w:p>
    <w:p>
      <w:pPr>
        <w:tabs>
          <w:tab w:val="right" w:leader="dot" w:pos="8306"/>
        </w:tabs>
        <w:spacing w:line="700" w:lineRule="exact"/>
        <w:ind w:left="220"/>
        <w:jc w:val="both"/>
        <w:rPr>
          <w:rFonts w:hint="default"/>
          <w:sz w:val="30"/>
        </w:rPr>
      </w:pPr>
      <w:r>
        <w:rPr>
          <w:rFonts w:eastAsia="仿宋_GB2312"/>
          <w:sz w:val="30"/>
        </w:rPr>
        <w:t>九、一般公共预算财政拨款“三公”经费支出决算情况说明</w:t>
      </w:r>
      <w:r>
        <w:rPr>
          <w:rFonts w:hint="default" w:eastAsia="Times New Roman"/>
          <w:sz w:val="30"/>
        </w:rPr>
        <w:tab/>
      </w:r>
      <w:r>
        <w:rPr>
          <w:rFonts w:hint="default"/>
          <w:sz w:val="30"/>
        </w:rPr>
        <w:t>8</w:t>
      </w:r>
    </w:p>
    <w:p>
      <w:pPr>
        <w:tabs>
          <w:tab w:val="right" w:leader="dot" w:pos="8306"/>
        </w:tabs>
        <w:spacing w:line="700" w:lineRule="exact"/>
        <w:ind w:left="220"/>
        <w:jc w:val="both"/>
        <w:rPr>
          <w:rFonts w:hint="default" w:eastAsia="Times New Roman"/>
          <w:sz w:val="30"/>
        </w:rPr>
      </w:pPr>
      <w:r>
        <w:rPr>
          <w:rFonts w:eastAsia="仿宋_GB2312"/>
          <w:sz w:val="30"/>
        </w:rPr>
        <w:t>十、机关运行经费支出情况说明</w:t>
      </w:r>
      <w:r>
        <w:rPr>
          <w:rFonts w:hint="default" w:eastAsia="Times New Roman"/>
          <w:sz w:val="30"/>
        </w:rPr>
        <w:tab/>
      </w:r>
      <w:r>
        <w:rPr>
          <w:rFonts w:hint="default" w:eastAsia="Times New Roman"/>
          <w:sz w:val="30"/>
        </w:rPr>
        <w:t>9</w:t>
      </w:r>
    </w:p>
    <w:p>
      <w:pPr>
        <w:tabs>
          <w:tab w:val="right" w:leader="dot" w:pos="8306"/>
        </w:tabs>
        <w:spacing w:line="700" w:lineRule="exact"/>
        <w:ind w:left="220"/>
        <w:jc w:val="both"/>
        <w:rPr>
          <w:rFonts w:hint="default" w:eastAsia="Times New Roman"/>
          <w:sz w:val="30"/>
        </w:rPr>
      </w:pPr>
      <w:r>
        <w:rPr>
          <w:rFonts w:eastAsia="仿宋_GB2312"/>
          <w:sz w:val="30"/>
        </w:rPr>
        <w:t>十一、政府采购支出情况说明</w:t>
      </w:r>
      <w:r>
        <w:rPr>
          <w:rFonts w:hint="default" w:eastAsia="Times New Roman"/>
          <w:sz w:val="30"/>
        </w:rPr>
        <w:tab/>
      </w:r>
      <w:r>
        <w:rPr>
          <w:rFonts w:hint="default" w:eastAsia="Times New Roman"/>
          <w:sz w:val="30"/>
        </w:rPr>
        <w:t>9</w:t>
      </w:r>
    </w:p>
    <w:p>
      <w:pPr>
        <w:tabs>
          <w:tab w:val="right" w:leader="dot" w:pos="8306"/>
        </w:tabs>
        <w:spacing w:line="700" w:lineRule="exact"/>
        <w:ind w:left="220"/>
        <w:jc w:val="both"/>
        <w:rPr>
          <w:rFonts w:hint="default" w:eastAsia="Times New Roman"/>
          <w:sz w:val="30"/>
        </w:rPr>
      </w:pPr>
      <w:r>
        <w:rPr>
          <w:rFonts w:eastAsia="仿宋_GB2312"/>
          <w:sz w:val="30"/>
        </w:rPr>
        <w:t>十二、国有资产占有使用情况说明</w:t>
      </w:r>
      <w:r>
        <w:rPr>
          <w:rFonts w:hint="default" w:eastAsia="Times New Roman"/>
          <w:sz w:val="30"/>
        </w:rPr>
        <w:tab/>
      </w:r>
      <w:r>
        <w:rPr>
          <w:rFonts w:hint="default" w:eastAsia="Times New Roman"/>
          <w:sz w:val="30"/>
        </w:rPr>
        <w:t>9</w:t>
      </w:r>
    </w:p>
    <w:p>
      <w:pPr>
        <w:tabs>
          <w:tab w:val="right" w:leader="dot" w:pos="8306"/>
        </w:tabs>
        <w:spacing w:line="700" w:lineRule="exact"/>
        <w:ind w:left="220"/>
        <w:jc w:val="both"/>
        <w:rPr>
          <w:rFonts w:hint="default"/>
          <w:sz w:val="30"/>
        </w:rPr>
      </w:pPr>
      <w:r>
        <w:rPr>
          <w:rFonts w:eastAsia="仿宋_GB2312"/>
          <w:sz w:val="30"/>
        </w:rPr>
        <w:t>十三、预算绩效情况说明</w:t>
      </w:r>
      <w:r>
        <w:rPr>
          <w:rFonts w:hint="default" w:eastAsia="Times New Roman"/>
          <w:sz w:val="30"/>
        </w:rPr>
        <w:tab/>
      </w:r>
      <w:r>
        <w:rPr>
          <w:rFonts w:hint="default" w:eastAsia="Times New Roman"/>
          <w:sz w:val="30"/>
        </w:rPr>
        <w:t>10</w:t>
      </w:r>
    </w:p>
    <w:p>
      <w:pPr>
        <w:tabs>
          <w:tab w:val="right" w:leader="dot" w:pos="8306"/>
        </w:tabs>
        <w:spacing w:line="700" w:lineRule="exact"/>
        <w:ind w:left="220"/>
        <w:jc w:val="both"/>
        <w:rPr>
          <w:rFonts w:hint="default" w:eastAsia="Times New Roman"/>
          <w:sz w:val="30"/>
        </w:rPr>
      </w:pPr>
      <w:r>
        <w:rPr>
          <w:rFonts w:eastAsia="仿宋_GB2312"/>
          <w:sz w:val="30"/>
        </w:rPr>
        <w:t>十四、教育、医疗卫生、社会保障和就业、住房保障、涉农补贴等民生支出情况说明</w:t>
      </w:r>
      <w:r>
        <w:rPr>
          <w:rFonts w:hint="default" w:eastAsia="Times New Roman"/>
          <w:sz w:val="30"/>
        </w:rPr>
        <w:tab/>
      </w:r>
      <w:r>
        <w:rPr>
          <w:rFonts w:hint="default" w:eastAsia="Times New Roman"/>
          <w:sz w:val="30"/>
        </w:rPr>
        <w:t>10</w:t>
      </w:r>
    </w:p>
    <w:p>
      <w:pPr>
        <w:tabs>
          <w:tab w:val="right" w:leader="dot" w:pos="8306"/>
        </w:tabs>
        <w:spacing w:line="700" w:lineRule="exact"/>
        <w:jc w:val="both"/>
        <w:rPr>
          <w:rFonts w:hint="default" w:eastAsia="Times New Roman"/>
          <w:sz w:val="30"/>
        </w:rPr>
      </w:pPr>
      <w:r>
        <w:rPr>
          <w:rFonts w:eastAsia="方正小标宋简体"/>
          <w:sz w:val="30"/>
        </w:rPr>
        <w:t>第四部分  名词解释</w:t>
      </w:r>
      <w:r>
        <w:rPr>
          <w:rFonts w:hint="default" w:eastAsia="Times New Roman"/>
          <w:sz w:val="30"/>
        </w:rPr>
        <w:tab/>
      </w:r>
      <w:r>
        <w:rPr>
          <w:rFonts w:hint="default" w:eastAsia="Times New Roman"/>
          <w:sz w:val="30"/>
        </w:rPr>
        <w:t>11</w:t>
      </w:r>
    </w:p>
    <w:p>
      <w:pPr>
        <w:spacing w:line="700" w:lineRule="exact"/>
        <w:jc w:val="both"/>
        <w:rPr>
          <w:rFonts w:hint="default" w:eastAsia="黑体"/>
          <w:kern w:val="2"/>
          <w:sz w:val="30"/>
          <w:lang w:val="zh-CN"/>
        </w:rPr>
        <w:sectPr>
          <w:type w:val="continuous"/>
          <w:pgSz w:w="12240" w:h="15840"/>
          <w:pgMar w:top="1440" w:right="1800" w:bottom="1440" w:left="1800" w:header="720" w:footer="720" w:gutter="0"/>
          <w:pgNumType w:start="1"/>
          <w:cols w:space="720" w:num="1"/>
          <w:docGrid w:linePitch="326" w:charSpace="0"/>
        </w:sectPr>
      </w:pPr>
    </w:p>
    <w:p>
      <w:pPr>
        <w:spacing w:line="700" w:lineRule="exact"/>
        <w:jc w:val="both"/>
        <w:rPr>
          <w:rFonts w:hint="default" w:eastAsia="黑体"/>
          <w:kern w:val="2"/>
          <w:sz w:val="30"/>
          <w:lang w:val="zh-CN"/>
        </w:rPr>
        <w:sectPr>
          <w:footerReference r:id="rId3" w:type="default"/>
          <w:type w:val="continuous"/>
          <w:pgSz w:w="12240" w:h="15840"/>
          <w:pgMar w:top="1440" w:right="1800" w:bottom="1440" w:left="1800" w:header="720" w:footer="720" w:gutter="0"/>
          <w:pgNumType w:start="1"/>
          <w:cols w:space="720" w:num="1"/>
          <w:docGrid w:linePitch="326" w:charSpace="0"/>
        </w:sectPr>
      </w:pPr>
    </w:p>
    <w:p>
      <w:pPr>
        <w:spacing w:line="700" w:lineRule="exact"/>
        <w:jc w:val="both"/>
        <w:rPr>
          <w:rFonts w:hint="default" w:eastAsia="黑体"/>
          <w:kern w:val="2"/>
          <w:sz w:val="30"/>
          <w:lang w:val="zh-CN"/>
        </w:rPr>
      </w:pPr>
    </w:p>
    <w:p>
      <w:pPr>
        <w:pStyle w:val="2"/>
        <w:keepNext/>
        <w:keepLines/>
        <w:spacing w:line="600" w:lineRule="exact"/>
        <w:jc w:val="center"/>
        <w:rPr>
          <w:rFonts w:hint="default" w:eastAsia="方正小标宋简体"/>
          <w:kern w:val="44"/>
          <w:sz w:val="44"/>
        </w:rPr>
      </w:pPr>
      <w:r>
        <w:rPr>
          <w:rFonts w:eastAsia="方正小标宋简体"/>
          <w:kern w:val="44"/>
          <w:sz w:val="44"/>
        </w:rPr>
        <w:t>第一部分  概 况</w:t>
      </w:r>
    </w:p>
    <w:p>
      <w:pPr>
        <w:spacing w:line="600" w:lineRule="exact"/>
        <w:jc w:val="both"/>
        <w:rPr>
          <w:rFonts w:hint="default" w:eastAsia="Times New Roman"/>
        </w:rPr>
      </w:pPr>
    </w:p>
    <w:p>
      <w:pPr>
        <w:pStyle w:val="3"/>
        <w:keepNext/>
        <w:keepLines/>
        <w:spacing w:line="600" w:lineRule="exact"/>
        <w:ind w:firstLine="600"/>
        <w:jc w:val="both"/>
        <w:rPr>
          <w:rFonts w:hint="default" w:eastAsia="黑体"/>
          <w:sz w:val="30"/>
        </w:rPr>
      </w:pPr>
      <w:r>
        <w:rPr>
          <w:rFonts w:eastAsia="黑体"/>
          <w:sz w:val="30"/>
        </w:rPr>
        <w:t>一、主要职责</w:t>
      </w:r>
    </w:p>
    <w:p>
      <w:pPr>
        <w:spacing w:line="580" w:lineRule="exact"/>
        <w:ind w:firstLine="600"/>
        <w:jc w:val="both"/>
        <w:rPr>
          <w:rFonts w:hint="default" w:eastAsia="仿宋_GB2312"/>
          <w:kern w:val="2"/>
          <w:sz w:val="30"/>
          <w:szCs w:val="30"/>
          <w:lang w:val="zh-CN"/>
        </w:rPr>
      </w:pPr>
      <w:r>
        <w:rPr>
          <w:rFonts w:eastAsia="仿宋_GB2312"/>
          <w:kern w:val="2"/>
          <w:sz w:val="30"/>
          <w:szCs w:val="30"/>
          <w:lang w:val="zh-CN"/>
        </w:rPr>
        <w:t>天津市滨海新区疾病预防控制中心成立于2017年12月份，由原塘、汉、大疾控中心合并组建而成，是新区辖区内的疾病预防控制机构，承担着传染性疾病、非传染性疾病、地方病、学生常见病等预防与控制，以及病媒生物防制工作；承担突发公共卫生事件和灾害疫情应急处置的相关工作；承担疫情及健康相关因素信息管理工作；实施国家免疫规划，开展与预防接种相关的宣传、培训、技术指导、监测、评价、流行病学调查、应急处置等工作；开展食源性、职业性、放射性和环境性等健康危害因素监测与干预；开展疾病病原生物检测和物理、化学因子检测、评价；开展疾病预防控制技术管理与应用性技术研究；对开展基本公共卫生服务项目进行绩效评价。</w:t>
      </w:r>
    </w:p>
    <w:p>
      <w:pPr>
        <w:pStyle w:val="3"/>
        <w:keepNext/>
        <w:keepLines/>
        <w:spacing w:line="600" w:lineRule="exact"/>
        <w:ind w:firstLine="600"/>
        <w:jc w:val="both"/>
        <w:rPr>
          <w:rFonts w:hint="default" w:eastAsia="黑体"/>
          <w:sz w:val="30"/>
        </w:rPr>
      </w:pPr>
      <w:r>
        <w:rPr>
          <w:rFonts w:eastAsia="黑体"/>
          <w:sz w:val="30"/>
        </w:rPr>
        <w:t>二、机构设置</w:t>
      </w:r>
    </w:p>
    <w:p>
      <w:pPr>
        <w:spacing w:line="580" w:lineRule="exact"/>
        <w:ind w:firstLine="600"/>
        <w:jc w:val="both"/>
        <w:rPr>
          <w:rFonts w:hint="default" w:eastAsia="仿宋_GB2312"/>
          <w:kern w:val="2"/>
          <w:sz w:val="30"/>
          <w:lang w:val="zh-CN"/>
        </w:rPr>
      </w:pPr>
      <w:r>
        <w:rPr>
          <w:rFonts w:eastAsia="仿宋_GB2312"/>
          <w:kern w:val="2"/>
          <w:sz w:val="30"/>
          <w:szCs w:val="30"/>
          <w:lang w:val="zh-CN"/>
        </w:rPr>
        <w:t>天津市滨海新区疾病预防控制中心内设16个职能科室。</w:t>
      </w:r>
    </w:p>
    <w:p>
      <w:pPr>
        <w:pStyle w:val="2"/>
        <w:keepNext/>
        <w:keepLines/>
        <w:spacing w:before="340" w:after="330" w:line="600" w:lineRule="exact"/>
        <w:jc w:val="both"/>
        <w:rPr>
          <w:rFonts w:hint="default" w:eastAsia="黑体"/>
          <w:kern w:val="2"/>
          <w:sz w:val="30"/>
        </w:rPr>
      </w:pPr>
    </w:p>
    <w:p>
      <w:pPr>
        <w:spacing w:line="360" w:lineRule="atLeast"/>
        <w:jc w:val="both"/>
        <w:rPr>
          <w:rFonts w:hint="default" w:eastAsia="黑体"/>
          <w:kern w:val="2"/>
          <w:sz w:val="30"/>
          <w:lang w:val="zh-CN"/>
        </w:rPr>
      </w:pPr>
    </w:p>
    <w:p>
      <w:pPr>
        <w:spacing w:line="360" w:lineRule="atLeast"/>
        <w:jc w:val="both"/>
        <w:rPr>
          <w:rFonts w:hint="default" w:eastAsia="黑体"/>
          <w:kern w:val="2"/>
          <w:sz w:val="30"/>
          <w:lang w:val="zh-CN"/>
        </w:rPr>
      </w:pPr>
    </w:p>
    <w:p>
      <w:pPr>
        <w:pStyle w:val="2"/>
        <w:keepNext/>
        <w:keepLines/>
        <w:spacing w:line="600" w:lineRule="exact"/>
        <w:jc w:val="center"/>
        <w:rPr>
          <w:rFonts w:hint="default" w:eastAsia="方正小标宋简体"/>
          <w:kern w:val="44"/>
          <w:sz w:val="44"/>
        </w:rPr>
      </w:pPr>
      <w:r>
        <w:rPr>
          <w:rFonts w:eastAsia="方正小标宋简体"/>
          <w:kern w:val="44"/>
          <w:sz w:val="44"/>
        </w:rPr>
        <w:t>第二部分  2022年度部门决算表</w:t>
      </w:r>
    </w:p>
    <w:p>
      <w:pPr>
        <w:spacing w:line="600" w:lineRule="exact"/>
        <w:jc w:val="both"/>
        <w:rPr>
          <w:rFonts w:hint="default" w:eastAsia="Times New Roman"/>
        </w:rPr>
      </w:pPr>
    </w:p>
    <w:p>
      <w:pPr>
        <w:pStyle w:val="3"/>
        <w:keepNext/>
        <w:keepLines/>
        <w:spacing w:line="800" w:lineRule="exact"/>
        <w:ind w:firstLine="600"/>
        <w:jc w:val="both"/>
        <w:rPr>
          <w:rFonts w:hint="default" w:eastAsia="黑体"/>
          <w:sz w:val="30"/>
        </w:rPr>
      </w:pPr>
      <w:r>
        <w:rPr>
          <w:rFonts w:eastAsia="黑体"/>
          <w:sz w:val="30"/>
        </w:rPr>
        <w:t>一、《收入支出决算总表》</w:t>
      </w:r>
    </w:p>
    <w:p>
      <w:pPr>
        <w:pStyle w:val="3"/>
        <w:keepNext/>
        <w:keepLines/>
        <w:spacing w:line="800" w:lineRule="exact"/>
        <w:ind w:firstLine="600"/>
        <w:jc w:val="both"/>
        <w:rPr>
          <w:rFonts w:hint="default" w:eastAsia="黑体"/>
          <w:sz w:val="30"/>
        </w:rPr>
      </w:pPr>
      <w:r>
        <w:rPr>
          <w:rFonts w:eastAsia="黑体"/>
          <w:sz w:val="30"/>
        </w:rPr>
        <w:t>二、《收入决算表（按功能分类列示）》</w:t>
      </w:r>
    </w:p>
    <w:p>
      <w:pPr>
        <w:pStyle w:val="3"/>
        <w:keepNext/>
        <w:keepLines/>
        <w:spacing w:line="800" w:lineRule="exact"/>
        <w:ind w:firstLine="600"/>
        <w:jc w:val="both"/>
        <w:rPr>
          <w:rFonts w:hint="default" w:eastAsia="黑体"/>
          <w:sz w:val="30"/>
        </w:rPr>
      </w:pPr>
      <w:r>
        <w:rPr>
          <w:rFonts w:eastAsia="黑体"/>
          <w:sz w:val="30"/>
        </w:rPr>
        <w:t>三、《收入决算表（按单位列示）》</w:t>
      </w:r>
    </w:p>
    <w:p>
      <w:pPr>
        <w:pStyle w:val="3"/>
        <w:keepNext/>
        <w:keepLines/>
        <w:spacing w:line="800" w:lineRule="exact"/>
        <w:ind w:firstLine="600"/>
        <w:jc w:val="both"/>
        <w:rPr>
          <w:rFonts w:hint="default" w:eastAsia="黑体"/>
          <w:sz w:val="30"/>
        </w:rPr>
      </w:pPr>
      <w:r>
        <w:rPr>
          <w:rFonts w:eastAsia="黑体"/>
          <w:sz w:val="30"/>
        </w:rPr>
        <w:t>四、《支出决算表》</w:t>
      </w:r>
    </w:p>
    <w:p>
      <w:pPr>
        <w:pStyle w:val="3"/>
        <w:keepNext/>
        <w:keepLines/>
        <w:spacing w:line="800" w:lineRule="exact"/>
        <w:ind w:firstLine="600"/>
        <w:jc w:val="both"/>
        <w:rPr>
          <w:rFonts w:hint="default" w:eastAsia="黑体"/>
          <w:sz w:val="30"/>
        </w:rPr>
      </w:pPr>
      <w:r>
        <w:rPr>
          <w:rFonts w:eastAsia="黑体"/>
          <w:sz w:val="30"/>
        </w:rPr>
        <w:t>五、《财政拨款收入支出决算总表》</w:t>
      </w:r>
    </w:p>
    <w:p>
      <w:pPr>
        <w:pStyle w:val="3"/>
        <w:keepNext/>
        <w:keepLines/>
        <w:spacing w:line="800" w:lineRule="exact"/>
        <w:ind w:firstLine="600"/>
        <w:jc w:val="both"/>
        <w:rPr>
          <w:rFonts w:hint="default" w:eastAsia="黑体"/>
          <w:sz w:val="30"/>
        </w:rPr>
      </w:pPr>
      <w:r>
        <w:rPr>
          <w:rFonts w:eastAsia="黑体"/>
          <w:sz w:val="30"/>
        </w:rPr>
        <w:t>六、《一般公共预算财政拨款支出决算表》</w:t>
      </w:r>
    </w:p>
    <w:p>
      <w:pPr>
        <w:pStyle w:val="3"/>
        <w:keepNext/>
        <w:keepLines/>
        <w:spacing w:line="800" w:lineRule="exact"/>
        <w:ind w:firstLine="600"/>
        <w:jc w:val="both"/>
        <w:rPr>
          <w:rFonts w:hint="default" w:eastAsia="黑体"/>
          <w:sz w:val="30"/>
        </w:rPr>
      </w:pPr>
      <w:r>
        <w:rPr>
          <w:rFonts w:eastAsia="黑体"/>
          <w:sz w:val="30"/>
        </w:rPr>
        <w:t>七、《一般公共预算财政拨款基本支出决算表》</w:t>
      </w:r>
    </w:p>
    <w:p>
      <w:pPr>
        <w:pStyle w:val="3"/>
        <w:keepNext/>
        <w:keepLines/>
        <w:spacing w:line="800" w:lineRule="exact"/>
        <w:ind w:firstLine="600"/>
        <w:jc w:val="both"/>
        <w:rPr>
          <w:rFonts w:hint="default" w:eastAsia="黑体"/>
          <w:sz w:val="30"/>
        </w:rPr>
      </w:pPr>
      <w:r>
        <w:rPr>
          <w:rFonts w:eastAsia="黑体"/>
          <w:sz w:val="30"/>
        </w:rPr>
        <w:t>八、《政府性基金预算财政拨款收入支出决算表》</w:t>
      </w:r>
    </w:p>
    <w:p>
      <w:pPr>
        <w:pStyle w:val="3"/>
        <w:keepNext/>
        <w:keepLines/>
        <w:spacing w:line="800" w:lineRule="exact"/>
        <w:ind w:firstLine="600"/>
        <w:jc w:val="both"/>
        <w:rPr>
          <w:rFonts w:hint="default" w:eastAsia="黑体"/>
          <w:sz w:val="30"/>
        </w:rPr>
      </w:pPr>
      <w:r>
        <w:rPr>
          <w:rFonts w:eastAsia="黑体"/>
          <w:sz w:val="30"/>
        </w:rPr>
        <w:t>九、《国有资本经营预算财政拨款收入支出决算表》</w:t>
      </w:r>
    </w:p>
    <w:p>
      <w:pPr>
        <w:pStyle w:val="3"/>
        <w:keepNext/>
        <w:keepLines/>
        <w:spacing w:line="800" w:lineRule="exact"/>
        <w:ind w:firstLine="600"/>
        <w:jc w:val="both"/>
        <w:rPr>
          <w:rFonts w:hint="default" w:eastAsia="黑体"/>
          <w:sz w:val="30"/>
        </w:rPr>
      </w:pPr>
      <w:r>
        <w:rPr>
          <w:rFonts w:eastAsia="黑体"/>
          <w:sz w:val="30"/>
        </w:rPr>
        <w:t>十、《一般公共预算财政拨款“三公”经费支出决算表》</w:t>
      </w:r>
    </w:p>
    <w:p>
      <w:pPr>
        <w:pStyle w:val="3"/>
        <w:keepNext/>
        <w:keepLines/>
        <w:spacing w:line="800" w:lineRule="exact"/>
        <w:ind w:firstLine="600"/>
        <w:jc w:val="both"/>
        <w:rPr>
          <w:rFonts w:hint="default" w:eastAsia="黑体"/>
          <w:sz w:val="30"/>
        </w:rPr>
      </w:pPr>
      <w:r>
        <w:rPr>
          <w:rFonts w:eastAsia="黑体"/>
          <w:sz w:val="30"/>
        </w:rPr>
        <w:t>十一、《项目支出决算表》</w:t>
      </w:r>
    </w:p>
    <w:p>
      <w:pPr>
        <w:spacing w:line="800" w:lineRule="exact"/>
        <w:jc w:val="both"/>
        <w:rPr>
          <w:rFonts w:hint="default" w:eastAsia="楷体"/>
          <w:sz w:val="30"/>
        </w:rPr>
      </w:pPr>
      <w:r>
        <w:rPr>
          <w:rFonts w:eastAsia="楷体"/>
          <w:sz w:val="30"/>
        </w:rPr>
        <w:t>注：以上决算公开表均作为附表，附于决算公开说明文档后。</w:t>
      </w:r>
    </w:p>
    <w:p>
      <w:pPr>
        <w:spacing w:line="600" w:lineRule="exact"/>
        <w:jc w:val="both"/>
        <w:rPr>
          <w:rFonts w:hint="default" w:eastAsia="黑体"/>
          <w:sz w:val="30"/>
        </w:rPr>
      </w:pPr>
      <w:r>
        <w:rPr>
          <w:rFonts w:hint="default" w:eastAsia="Times New Roman"/>
        </w:rPr>
        <w:br w:type="page"/>
      </w:r>
      <w:r>
        <w:rPr>
          <w:rFonts w:hint="eastAsia"/>
          <w:lang w:val="en-US" w:eastAsia="zh-CN"/>
        </w:rPr>
        <w:t xml:space="preserve">    </w:t>
      </w:r>
      <w:r>
        <w:rPr>
          <w:rFonts w:eastAsia="黑体"/>
          <w:sz w:val="30"/>
        </w:rPr>
        <w:t>十二、关于空表的说明</w:t>
      </w:r>
    </w:p>
    <w:p>
      <w:pPr>
        <w:spacing w:line="640" w:lineRule="exact"/>
        <w:ind w:firstLine="600"/>
        <w:jc w:val="both"/>
        <w:rPr>
          <w:rFonts w:hint="default" w:eastAsia="仿宋_GB2312"/>
          <w:sz w:val="30"/>
        </w:rPr>
      </w:pPr>
      <w:r>
        <w:rPr>
          <w:rFonts w:hint="default" w:eastAsia="仿宋_GB2312"/>
          <w:sz w:val="30"/>
        </w:rPr>
        <w:t>1.</w:t>
      </w:r>
      <w:r>
        <w:rPr>
          <w:rFonts w:eastAsia="仿宋_GB2312"/>
          <w:sz w:val="30"/>
        </w:rPr>
        <w:t>天津市滨海新区疾病预防控制中心2022年度政府性基金预算财政拨款收入支出决算表为空表。</w:t>
      </w:r>
    </w:p>
    <w:p>
      <w:pPr>
        <w:spacing w:line="640" w:lineRule="exact"/>
        <w:ind w:firstLine="600"/>
        <w:jc w:val="both"/>
        <w:rPr>
          <w:rFonts w:hint="default" w:eastAsia="仿宋_GB2312"/>
          <w:sz w:val="30"/>
        </w:rPr>
      </w:pPr>
      <w:r>
        <w:rPr>
          <w:rFonts w:hint="default" w:eastAsia="仿宋_GB2312"/>
          <w:sz w:val="30"/>
        </w:rPr>
        <w:t>2.</w:t>
      </w:r>
      <w:r>
        <w:rPr>
          <w:rFonts w:eastAsia="仿宋_GB2312"/>
          <w:sz w:val="30"/>
        </w:rPr>
        <w:t>天津市滨海新区疾病预防控制中心2022年度国有资本经营预算财政拨款收入支出决算表为空表。</w:t>
      </w: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spacing w:line="640" w:lineRule="exact"/>
        <w:ind w:firstLine="600"/>
        <w:jc w:val="both"/>
        <w:rPr>
          <w:rFonts w:hint="default" w:eastAsia="仿宋_GB2312"/>
          <w:sz w:val="30"/>
        </w:rPr>
      </w:pPr>
    </w:p>
    <w:p>
      <w:pPr>
        <w:pStyle w:val="2"/>
        <w:keepNext/>
        <w:keepLines/>
        <w:spacing w:line="600" w:lineRule="exact"/>
        <w:jc w:val="center"/>
        <w:rPr>
          <w:rFonts w:hint="default" w:eastAsia="方正小标宋简体"/>
          <w:kern w:val="44"/>
          <w:sz w:val="44"/>
        </w:rPr>
        <w:sectPr>
          <w:footerReference r:id="rId4" w:type="default"/>
          <w:type w:val="continuous"/>
          <w:pgSz w:w="12240" w:h="15840"/>
          <w:pgMar w:top="1440" w:right="1800" w:bottom="1440" w:left="1800" w:header="720" w:footer="720" w:gutter="0"/>
          <w:pgNumType w:start="1"/>
          <w:cols w:space="720" w:num="1"/>
          <w:docGrid w:linePitch="326" w:charSpace="0"/>
        </w:sectPr>
      </w:pPr>
    </w:p>
    <w:p>
      <w:pPr>
        <w:pStyle w:val="2"/>
        <w:keepNext/>
        <w:keepLines/>
        <w:spacing w:line="600" w:lineRule="exact"/>
        <w:jc w:val="center"/>
        <w:rPr>
          <w:rFonts w:hint="default" w:eastAsia="方正小标宋简体"/>
          <w:kern w:val="44"/>
          <w:sz w:val="44"/>
        </w:rPr>
      </w:pPr>
      <w:r>
        <w:rPr>
          <w:rFonts w:eastAsia="方正小标宋简体"/>
          <w:kern w:val="44"/>
          <w:sz w:val="44"/>
        </w:rPr>
        <w:t>第三部分  2022年度部门决算情况说明</w:t>
      </w:r>
    </w:p>
    <w:p>
      <w:pPr>
        <w:pStyle w:val="3"/>
        <w:keepNext/>
        <w:keepLines/>
        <w:spacing w:line="600" w:lineRule="exact"/>
        <w:ind w:firstLine="602"/>
        <w:jc w:val="both"/>
        <w:rPr>
          <w:rFonts w:hint="default" w:eastAsia="黑体"/>
          <w:sz w:val="30"/>
        </w:rPr>
      </w:pPr>
    </w:p>
    <w:p>
      <w:pPr>
        <w:pStyle w:val="3"/>
        <w:keepNext/>
        <w:keepLines/>
        <w:spacing w:line="600" w:lineRule="exact"/>
        <w:ind w:firstLine="602"/>
        <w:jc w:val="both"/>
        <w:rPr>
          <w:rFonts w:hint="default" w:eastAsia="黑体"/>
          <w:sz w:val="30"/>
          <w:lang w:val="zh-CN"/>
        </w:rPr>
      </w:pPr>
      <w:r>
        <w:rPr>
          <w:rFonts w:eastAsia="黑体"/>
          <w:sz w:val="30"/>
          <w:lang w:val="zh-CN"/>
        </w:rPr>
        <w:t>一、收入支出决算总体情况说明</w:t>
      </w:r>
    </w:p>
    <w:p>
      <w:pPr>
        <w:spacing w:line="580" w:lineRule="exact"/>
        <w:ind w:firstLine="602"/>
        <w:jc w:val="both"/>
        <w:rPr>
          <w:rFonts w:hint="default" w:eastAsia="仿宋_GB2312"/>
          <w:sz w:val="30"/>
          <w:lang w:val="zh-CN"/>
        </w:rPr>
      </w:pPr>
      <w:r>
        <w:rPr>
          <w:rFonts w:eastAsia="仿宋_GB2312"/>
          <w:sz w:val="30"/>
          <w:lang w:val="zh-CN"/>
        </w:rPr>
        <w:t>天津市滨海新区疾病预防控制中心</w:t>
      </w:r>
      <w:r>
        <w:rPr>
          <w:rFonts w:hint="default" w:eastAsia="Times New Roman"/>
          <w:sz w:val="30"/>
          <w:lang w:val="zh-CN"/>
        </w:rPr>
        <w:t>2022</w:t>
      </w:r>
      <w:r>
        <w:rPr>
          <w:rFonts w:eastAsia="仿宋_GB2312"/>
          <w:sz w:val="30"/>
          <w:lang w:val="zh-CN"/>
        </w:rPr>
        <w:t>年度收入、支出决算总计</w:t>
      </w:r>
      <w:r>
        <w:rPr>
          <w:rFonts w:hint="default" w:eastAsia="Times New Roman"/>
          <w:kern w:val="2"/>
          <w:sz w:val="30"/>
          <w:lang w:val="zh-CN"/>
        </w:rPr>
        <w:t>101,509,215.90</w:t>
      </w:r>
      <w:r>
        <w:rPr>
          <w:rFonts w:eastAsia="仿宋_GB2312"/>
          <w:sz w:val="30"/>
        </w:rPr>
        <w:t>元，与</w:t>
      </w:r>
      <w:r>
        <w:rPr>
          <w:rFonts w:hint="default" w:eastAsia="Times New Roman"/>
          <w:sz w:val="30"/>
        </w:rPr>
        <w:t>2021</w:t>
      </w:r>
      <w:r>
        <w:rPr>
          <w:rFonts w:eastAsia="仿宋_GB2312"/>
          <w:sz w:val="30"/>
        </w:rPr>
        <w:t>年度相比，收、支总计各</w:t>
      </w:r>
      <w:r>
        <w:rPr>
          <w:rFonts w:eastAsia="仿宋_GB2312"/>
          <w:kern w:val="2"/>
          <w:sz w:val="30"/>
        </w:rPr>
        <w:t>增加</w:t>
      </w:r>
      <w:r>
        <w:rPr>
          <w:rFonts w:hint="default" w:eastAsia="Times New Roman"/>
          <w:kern w:val="2"/>
          <w:sz w:val="30"/>
        </w:rPr>
        <w:t>25,679,598.13</w:t>
      </w:r>
      <w:r>
        <w:rPr>
          <w:rFonts w:eastAsia="仿宋_GB2312"/>
          <w:sz w:val="30"/>
        </w:rPr>
        <w:t>元</w:t>
      </w:r>
      <w:r>
        <w:rPr>
          <w:rFonts w:eastAsia="仿宋_GB2312"/>
          <w:kern w:val="2"/>
          <w:sz w:val="30"/>
        </w:rPr>
        <w:t>，增长</w:t>
      </w:r>
      <w:r>
        <w:rPr>
          <w:rFonts w:hint="default" w:eastAsia="Times New Roman"/>
          <w:kern w:val="2"/>
          <w:sz w:val="30"/>
        </w:rPr>
        <w:t>33.86</w:t>
      </w:r>
      <w:r>
        <w:rPr>
          <w:rFonts w:hint="default" w:eastAsia="仿宋_GB2312"/>
          <w:kern w:val="2"/>
          <w:sz w:val="30"/>
        </w:rPr>
        <w:t>%</w:t>
      </w:r>
      <w:r>
        <w:rPr>
          <w:rFonts w:eastAsia="仿宋_GB2312"/>
          <w:kern w:val="2"/>
          <w:sz w:val="30"/>
        </w:rPr>
        <w:t>，</w:t>
      </w:r>
      <w:r>
        <w:rPr>
          <w:rFonts w:eastAsia="仿宋_GB2312"/>
          <w:sz w:val="30"/>
          <w:lang w:val="zh-CN"/>
        </w:rPr>
        <w:t>主要原因是：</w:t>
      </w:r>
      <w:r>
        <w:rPr>
          <w:rFonts w:eastAsia="仿宋_GB2312"/>
          <w:sz w:val="30"/>
        </w:rPr>
        <w:t>受疫情形势严峻性影响，试剂耗材、应急物资、应急保障等资金需求增大，财政拨付经费较去年同期大幅增加</w:t>
      </w:r>
      <w:r>
        <w:rPr>
          <w:rFonts w:eastAsia="仿宋_GB2312"/>
          <w:sz w:val="30"/>
          <w:lang w:val="zh-CN"/>
        </w:rPr>
        <w:t>。</w:t>
      </w:r>
    </w:p>
    <w:p>
      <w:pPr>
        <w:pStyle w:val="3"/>
        <w:keepNext/>
        <w:keepLines/>
        <w:spacing w:line="600" w:lineRule="exact"/>
        <w:ind w:firstLine="602"/>
        <w:jc w:val="both"/>
        <w:rPr>
          <w:rFonts w:hint="default" w:eastAsia="黑体"/>
          <w:sz w:val="30"/>
          <w:lang w:val="zh-CN"/>
        </w:rPr>
      </w:pPr>
      <w:r>
        <w:rPr>
          <w:rFonts w:eastAsia="黑体"/>
          <w:sz w:val="30"/>
          <w:lang w:val="zh-CN"/>
        </w:rPr>
        <w:t>二、</w:t>
      </w:r>
      <w:r>
        <w:rPr>
          <w:rFonts w:eastAsia="黑体"/>
          <w:sz w:val="30"/>
        </w:rPr>
        <w:t>收入决算情况</w:t>
      </w:r>
      <w:r>
        <w:rPr>
          <w:rFonts w:eastAsia="黑体"/>
          <w:sz w:val="30"/>
          <w:lang w:val="zh-CN"/>
        </w:rPr>
        <w:t>说明</w:t>
      </w:r>
    </w:p>
    <w:p>
      <w:pPr>
        <w:spacing w:line="600" w:lineRule="exact"/>
        <w:ind w:firstLine="600"/>
        <w:jc w:val="both"/>
        <w:rPr>
          <w:rFonts w:hint="default" w:eastAsia="仿宋_GB2312"/>
          <w:kern w:val="2"/>
          <w:sz w:val="30"/>
        </w:rPr>
      </w:pPr>
      <w:r>
        <w:rPr>
          <w:rFonts w:eastAsia="仿宋_GB2312"/>
          <w:kern w:val="2"/>
          <w:sz w:val="30"/>
          <w:lang w:val="zh-CN"/>
        </w:rPr>
        <w:t>天津市滨海新区疾病预防控制中心</w:t>
      </w:r>
      <w:r>
        <w:rPr>
          <w:rFonts w:hint="default" w:eastAsia="Times New Roman"/>
          <w:kern w:val="2"/>
          <w:sz w:val="30"/>
          <w:lang w:val="zh-CN"/>
        </w:rPr>
        <w:t>2022</w:t>
      </w:r>
      <w:r>
        <w:rPr>
          <w:rFonts w:eastAsia="仿宋_GB2312"/>
          <w:kern w:val="2"/>
          <w:sz w:val="30"/>
          <w:lang w:val="zh-CN"/>
        </w:rPr>
        <w:t>年度本年收入合计</w:t>
      </w:r>
      <w:r>
        <w:rPr>
          <w:rFonts w:hint="default" w:eastAsia="Times New Roman"/>
          <w:kern w:val="2"/>
          <w:sz w:val="30"/>
          <w:lang w:val="zh-CN"/>
        </w:rPr>
        <w:t>100,805,789.20</w:t>
      </w:r>
      <w:r>
        <w:rPr>
          <w:rFonts w:eastAsia="仿宋_GB2312"/>
          <w:kern w:val="2"/>
          <w:sz w:val="30"/>
        </w:rPr>
        <w:t>元，与</w:t>
      </w:r>
      <w:r>
        <w:rPr>
          <w:rFonts w:hint="default" w:eastAsia="Times New Roman"/>
          <w:kern w:val="2"/>
          <w:sz w:val="30"/>
        </w:rPr>
        <w:t>2021</w:t>
      </w:r>
      <w:r>
        <w:rPr>
          <w:rFonts w:eastAsia="仿宋_GB2312"/>
          <w:kern w:val="2"/>
          <w:sz w:val="30"/>
        </w:rPr>
        <w:t>年度相比增加</w:t>
      </w:r>
      <w:r>
        <w:rPr>
          <w:rFonts w:hint="default" w:eastAsia="Times New Roman"/>
          <w:kern w:val="2"/>
          <w:sz w:val="30"/>
        </w:rPr>
        <w:t>29,876,859.44</w:t>
      </w:r>
      <w:r>
        <w:rPr>
          <w:rFonts w:eastAsia="仿宋_GB2312"/>
          <w:kern w:val="2"/>
          <w:sz w:val="30"/>
        </w:rPr>
        <w:t>元，</w:t>
      </w:r>
      <w:r>
        <w:rPr>
          <w:rFonts w:eastAsia="仿宋_GB2312"/>
          <w:sz w:val="30"/>
          <w:lang w:val="zh-CN"/>
        </w:rPr>
        <w:t>主要原因是：</w:t>
      </w:r>
      <w:r>
        <w:rPr>
          <w:rFonts w:eastAsia="仿宋_GB2312"/>
          <w:sz w:val="30"/>
        </w:rPr>
        <w:t>受疫情形势严峻性影响，试剂耗材、应急物资、应急保障等资金需求增大，财政拨付经费较去年同期大幅增加</w:t>
      </w:r>
      <w:r>
        <w:rPr>
          <w:rFonts w:eastAsia="楷体_GB2312"/>
          <w:kern w:val="2"/>
          <w:sz w:val="30"/>
          <w:lang w:val="zh-CN"/>
        </w:rPr>
        <w:t>。</w:t>
      </w:r>
      <w:r>
        <w:rPr>
          <w:rFonts w:eastAsia="仿宋_GB2312"/>
          <w:kern w:val="2"/>
          <w:sz w:val="30"/>
        </w:rPr>
        <w:t>其中：</w:t>
      </w:r>
      <w:r>
        <w:rPr>
          <w:rFonts w:eastAsia="仿宋_GB2312"/>
          <w:kern w:val="2"/>
          <w:sz w:val="30"/>
          <w:lang w:val="zh-CN"/>
        </w:rPr>
        <w:t>一般公共预算财政拨款收入</w:t>
      </w:r>
      <w:r>
        <w:rPr>
          <w:rFonts w:hint="default" w:eastAsia="仿宋_GB2312"/>
          <w:kern w:val="2"/>
          <w:sz w:val="30"/>
          <w:lang w:val="zh-CN"/>
        </w:rPr>
        <w:t>98,296,931.16</w:t>
      </w:r>
      <w:r>
        <w:rPr>
          <w:rFonts w:eastAsia="仿宋_GB2312"/>
          <w:kern w:val="2"/>
          <w:sz w:val="30"/>
          <w:lang w:val="zh-CN"/>
        </w:rPr>
        <w:t>元，占</w:t>
      </w:r>
      <w:r>
        <w:rPr>
          <w:rFonts w:hint="default" w:eastAsia="仿宋_GB2312"/>
          <w:kern w:val="2"/>
          <w:sz w:val="30"/>
          <w:lang w:val="zh-CN"/>
        </w:rPr>
        <w:t>97.51%</w:t>
      </w:r>
      <w:r>
        <w:rPr>
          <w:rFonts w:eastAsia="仿宋_GB2312"/>
          <w:kern w:val="2"/>
          <w:sz w:val="30"/>
          <w:lang w:val="zh-CN"/>
        </w:rPr>
        <w:t>；事业收入</w:t>
      </w:r>
      <w:r>
        <w:rPr>
          <w:rFonts w:hint="default" w:eastAsia="仿宋_GB2312"/>
          <w:kern w:val="2"/>
          <w:sz w:val="30"/>
          <w:lang w:val="zh-CN"/>
        </w:rPr>
        <w:t>2,361,616.30</w:t>
      </w:r>
      <w:r>
        <w:rPr>
          <w:rFonts w:eastAsia="仿宋_GB2312"/>
          <w:kern w:val="2"/>
          <w:sz w:val="30"/>
          <w:lang w:val="zh-CN"/>
        </w:rPr>
        <w:t>元，占</w:t>
      </w:r>
      <w:r>
        <w:rPr>
          <w:rFonts w:hint="default" w:eastAsia="仿宋_GB2312"/>
          <w:kern w:val="2"/>
          <w:sz w:val="30"/>
          <w:lang w:val="zh-CN"/>
        </w:rPr>
        <w:t>2.34%</w:t>
      </w:r>
      <w:r>
        <w:rPr>
          <w:rFonts w:eastAsia="仿宋_GB2312"/>
          <w:kern w:val="2"/>
          <w:sz w:val="30"/>
          <w:lang w:val="zh-CN"/>
        </w:rPr>
        <w:t>；其他收入</w:t>
      </w:r>
      <w:r>
        <w:rPr>
          <w:rFonts w:hint="default" w:eastAsia="仿宋_GB2312"/>
          <w:kern w:val="2"/>
          <w:sz w:val="30"/>
          <w:lang w:val="zh-CN"/>
        </w:rPr>
        <w:t>147,241.74</w:t>
      </w:r>
      <w:r>
        <w:rPr>
          <w:rFonts w:eastAsia="仿宋_GB2312"/>
          <w:kern w:val="2"/>
          <w:sz w:val="30"/>
          <w:lang w:val="zh-CN"/>
        </w:rPr>
        <w:t>元，占</w:t>
      </w:r>
      <w:r>
        <w:rPr>
          <w:rFonts w:hint="default" w:eastAsia="仿宋_GB2312"/>
          <w:kern w:val="2"/>
          <w:sz w:val="30"/>
          <w:lang w:val="zh-CN"/>
        </w:rPr>
        <w:t>0.15%</w:t>
      </w:r>
      <w:r>
        <w:rPr>
          <w:rFonts w:eastAsia="仿宋_GB2312"/>
          <w:kern w:val="2"/>
          <w:sz w:val="30"/>
          <w:lang w:val="zh-CN"/>
        </w:rPr>
        <w:t>。</w:t>
      </w:r>
    </w:p>
    <w:p>
      <w:pPr>
        <w:pStyle w:val="3"/>
        <w:keepNext/>
        <w:keepLines/>
        <w:spacing w:line="600" w:lineRule="exact"/>
        <w:ind w:firstLine="602"/>
        <w:jc w:val="both"/>
        <w:rPr>
          <w:rFonts w:hint="default" w:eastAsia="黑体"/>
          <w:sz w:val="30"/>
        </w:rPr>
      </w:pPr>
      <w:r>
        <w:rPr>
          <w:rFonts w:eastAsia="黑体"/>
          <w:sz w:val="30"/>
          <w:lang w:val="zh-CN"/>
        </w:rPr>
        <w:t>三、支出</w:t>
      </w:r>
      <w:r>
        <w:rPr>
          <w:rFonts w:eastAsia="黑体"/>
          <w:sz w:val="30"/>
        </w:rPr>
        <w:t>决算情况说明</w:t>
      </w:r>
    </w:p>
    <w:p>
      <w:pPr>
        <w:spacing w:line="580" w:lineRule="exact"/>
        <w:ind w:firstLine="600"/>
        <w:jc w:val="both"/>
        <w:rPr>
          <w:rFonts w:hint="default" w:eastAsia="仿宋_GB2312"/>
          <w:kern w:val="2"/>
          <w:sz w:val="30"/>
        </w:rPr>
      </w:pPr>
      <w:r>
        <w:rPr>
          <w:rFonts w:eastAsia="仿宋_GB2312"/>
          <w:kern w:val="2"/>
          <w:sz w:val="30"/>
        </w:rPr>
        <w:t>天津市滨海新区疾病预防控制中心</w:t>
      </w:r>
      <w:r>
        <w:rPr>
          <w:rFonts w:hint="default"/>
          <w:kern w:val="2"/>
          <w:sz w:val="30"/>
        </w:rPr>
        <w:t>2022</w:t>
      </w:r>
      <w:r>
        <w:rPr>
          <w:rFonts w:eastAsia="仿宋_GB2312"/>
          <w:kern w:val="2"/>
          <w:sz w:val="30"/>
        </w:rPr>
        <w:t>年度本年支出合计</w:t>
      </w:r>
      <w:r>
        <w:rPr>
          <w:rFonts w:hint="default" w:eastAsia="Times New Roman"/>
          <w:kern w:val="2"/>
          <w:sz w:val="30"/>
        </w:rPr>
        <w:t>101,208,396.47</w:t>
      </w:r>
      <w:r>
        <w:rPr>
          <w:rFonts w:eastAsia="仿宋_GB2312"/>
          <w:kern w:val="2"/>
          <w:sz w:val="30"/>
        </w:rPr>
        <w:t>元，与</w:t>
      </w:r>
      <w:r>
        <w:rPr>
          <w:rFonts w:hint="default" w:eastAsia="Times New Roman"/>
          <w:kern w:val="2"/>
          <w:sz w:val="30"/>
        </w:rPr>
        <w:t>2021</w:t>
      </w:r>
      <w:r>
        <w:rPr>
          <w:rFonts w:eastAsia="仿宋_GB2312"/>
          <w:kern w:val="2"/>
          <w:sz w:val="30"/>
        </w:rPr>
        <w:t>年度相比增加</w:t>
      </w:r>
      <w:r>
        <w:rPr>
          <w:rFonts w:hint="default" w:eastAsia="Times New Roman"/>
          <w:kern w:val="2"/>
          <w:sz w:val="30"/>
        </w:rPr>
        <w:t>26,248,351.37</w:t>
      </w:r>
      <w:r>
        <w:rPr>
          <w:rFonts w:eastAsia="仿宋_GB2312"/>
          <w:kern w:val="2"/>
          <w:sz w:val="30"/>
        </w:rPr>
        <w:t>元，</w:t>
      </w:r>
      <w:r>
        <w:rPr>
          <w:rFonts w:eastAsia="仿宋_GB2312"/>
          <w:kern w:val="2"/>
          <w:sz w:val="30"/>
          <w:lang w:val="zh-CN"/>
        </w:rPr>
        <w:t>主要原因是：</w:t>
      </w:r>
      <w:r>
        <w:rPr>
          <w:rFonts w:eastAsia="仿宋_GB2312"/>
          <w:sz w:val="30"/>
        </w:rPr>
        <w:t>受疫情形势严峻性影响，试剂耗材、应急物资、应急保障等资金需求增大，财政拨付经费较去年同期大幅增加</w:t>
      </w:r>
      <w:r>
        <w:rPr>
          <w:rFonts w:eastAsia="楷体_GB2312"/>
          <w:kern w:val="2"/>
          <w:sz w:val="30"/>
          <w:lang w:val="zh-CN"/>
        </w:rPr>
        <w:t>。</w:t>
      </w:r>
      <w:r>
        <w:rPr>
          <w:rFonts w:eastAsia="仿宋_GB2312"/>
          <w:kern w:val="2"/>
          <w:sz w:val="30"/>
        </w:rPr>
        <w:t>其中：</w:t>
      </w:r>
      <w:r>
        <w:rPr>
          <w:rFonts w:eastAsia="仿宋_GB2312"/>
          <w:kern w:val="2"/>
          <w:sz w:val="30"/>
          <w:lang w:val="zh-CN"/>
        </w:rPr>
        <w:t>基本支出</w:t>
      </w:r>
      <w:r>
        <w:rPr>
          <w:rFonts w:hint="default" w:eastAsia="仿宋_GB2312"/>
          <w:kern w:val="2"/>
          <w:sz w:val="30"/>
          <w:lang w:val="zh-CN"/>
        </w:rPr>
        <w:t>64,303,723.83</w:t>
      </w:r>
      <w:r>
        <w:rPr>
          <w:rFonts w:eastAsia="仿宋_GB2312"/>
          <w:kern w:val="2"/>
          <w:sz w:val="30"/>
          <w:lang w:val="zh-CN"/>
        </w:rPr>
        <w:t>元，占</w:t>
      </w:r>
      <w:r>
        <w:rPr>
          <w:rFonts w:hint="default" w:eastAsia="仿宋_GB2312"/>
          <w:kern w:val="2"/>
          <w:sz w:val="30"/>
          <w:lang w:val="zh-CN"/>
        </w:rPr>
        <w:t>63.54%</w:t>
      </w:r>
      <w:r>
        <w:rPr>
          <w:rFonts w:eastAsia="仿宋_GB2312"/>
          <w:kern w:val="2"/>
          <w:sz w:val="30"/>
          <w:lang w:val="zh-CN"/>
        </w:rPr>
        <w:t>；项目支出</w:t>
      </w:r>
      <w:r>
        <w:rPr>
          <w:rFonts w:hint="default" w:eastAsia="仿宋_GB2312"/>
          <w:kern w:val="2"/>
          <w:sz w:val="30"/>
          <w:lang w:val="zh-CN"/>
        </w:rPr>
        <w:t>36,904,672.64</w:t>
      </w:r>
      <w:r>
        <w:rPr>
          <w:rFonts w:eastAsia="仿宋_GB2312"/>
          <w:kern w:val="2"/>
          <w:sz w:val="30"/>
          <w:lang w:val="zh-CN"/>
        </w:rPr>
        <w:t>元，占</w:t>
      </w:r>
      <w:r>
        <w:rPr>
          <w:rFonts w:hint="default" w:eastAsia="仿宋_GB2312"/>
          <w:kern w:val="2"/>
          <w:sz w:val="30"/>
          <w:lang w:val="zh-CN"/>
        </w:rPr>
        <w:t>36.46%</w:t>
      </w:r>
      <w:r>
        <w:rPr>
          <w:rFonts w:eastAsia="仿宋_GB2312"/>
          <w:kern w:val="2"/>
          <w:sz w:val="30"/>
          <w:lang w:val="zh-CN"/>
        </w:rPr>
        <w:t>。</w:t>
      </w:r>
    </w:p>
    <w:p>
      <w:pPr>
        <w:pStyle w:val="3"/>
        <w:keepNext/>
        <w:keepLines/>
        <w:spacing w:line="600" w:lineRule="exact"/>
        <w:ind w:firstLine="602"/>
        <w:jc w:val="both"/>
        <w:rPr>
          <w:rFonts w:hint="default" w:eastAsia="黑体"/>
          <w:sz w:val="30"/>
          <w:lang w:val="zh-CN"/>
        </w:rPr>
      </w:pPr>
      <w:r>
        <w:rPr>
          <w:rFonts w:eastAsia="黑体"/>
          <w:sz w:val="30"/>
          <w:lang w:val="zh-CN"/>
        </w:rPr>
        <w:t>四、财政拨款收支决算总体情况说明</w:t>
      </w:r>
    </w:p>
    <w:p>
      <w:pPr>
        <w:spacing w:line="580" w:lineRule="exact"/>
        <w:ind w:firstLine="600"/>
        <w:jc w:val="both"/>
        <w:rPr>
          <w:rFonts w:hint="default" w:eastAsia="仿宋_GB2312"/>
          <w:kern w:val="2"/>
          <w:sz w:val="30"/>
        </w:rPr>
      </w:pPr>
      <w:r>
        <w:rPr>
          <w:rFonts w:eastAsia="仿宋_GB2312"/>
          <w:kern w:val="2"/>
          <w:sz w:val="30"/>
        </w:rPr>
        <w:t>天津市滨海新区疾病预防控制中心</w:t>
      </w:r>
      <w:r>
        <w:rPr>
          <w:rFonts w:hint="default"/>
          <w:kern w:val="2"/>
          <w:sz w:val="30"/>
        </w:rPr>
        <w:t>2022</w:t>
      </w:r>
      <w:r>
        <w:rPr>
          <w:rFonts w:eastAsia="仿宋_GB2312"/>
          <w:kern w:val="2"/>
          <w:sz w:val="30"/>
        </w:rPr>
        <w:t>年度财政拨款收入、支出决算总计</w:t>
      </w:r>
      <w:r>
        <w:rPr>
          <w:rFonts w:hint="default" w:eastAsia="Times New Roman"/>
          <w:kern w:val="2"/>
          <w:sz w:val="30"/>
          <w:lang w:val="zh-CN"/>
        </w:rPr>
        <w:t>98,296,931.16</w:t>
      </w:r>
      <w:r>
        <w:rPr>
          <w:rFonts w:eastAsia="仿宋_GB2312"/>
          <w:kern w:val="2"/>
          <w:sz w:val="30"/>
        </w:rPr>
        <w:t>元，与</w:t>
      </w:r>
      <w:r>
        <w:rPr>
          <w:rFonts w:hint="default" w:eastAsia="Times New Roman"/>
          <w:kern w:val="2"/>
          <w:sz w:val="30"/>
        </w:rPr>
        <w:t>2021</w:t>
      </w:r>
      <w:r>
        <w:rPr>
          <w:rFonts w:eastAsia="仿宋_GB2312"/>
          <w:kern w:val="2"/>
          <w:sz w:val="30"/>
        </w:rPr>
        <w:t>年度相比，财政拨款收、支总计各增加</w:t>
      </w:r>
      <w:r>
        <w:rPr>
          <w:rFonts w:hint="default" w:eastAsia="Times New Roman"/>
          <w:kern w:val="2"/>
          <w:sz w:val="30"/>
        </w:rPr>
        <w:t>27,424,519.14</w:t>
      </w:r>
      <w:r>
        <w:rPr>
          <w:rFonts w:eastAsia="仿宋_GB2312"/>
          <w:kern w:val="2"/>
          <w:sz w:val="30"/>
        </w:rPr>
        <w:t>元，增长</w:t>
      </w:r>
      <w:r>
        <w:rPr>
          <w:rFonts w:hint="default" w:eastAsia="Times New Roman"/>
          <w:kern w:val="2"/>
          <w:sz w:val="30"/>
        </w:rPr>
        <w:t>38.70%</w:t>
      </w:r>
      <w:r>
        <w:rPr>
          <w:rFonts w:eastAsia="仿宋_GB2312"/>
          <w:kern w:val="2"/>
          <w:sz w:val="30"/>
        </w:rPr>
        <w:t>，</w:t>
      </w:r>
      <w:r>
        <w:rPr>
          <w:rFonts w:eastAsia="仿宋_GB2312"/>
          <w:kern w:val="2"/>
          <w:sz w:val="30"/>
          <w:lang w:val="zh-CN"/>
        </w:rPr>
        <w:t>主要原因是：</w:t>
      </w:r>
      <w:r>
        <w:rPr>
          <w:rFonts w:eastAsia="仿宋_GB2312"/>
          <w:sz w:val="30"/>
        </w:rPr>
        <w:t>受疫情形势严峻性影响，试剂耗材、应急物资、应急保障等资金需求增大，财政拨付经费较去年同期大幅增加</w:t>
      </w:r>
      <w:r>
        <w:rPr>
          <w:rFonts w:eastAsia="仿宋_GB2312"/>
          <w:kern w:val="2"/>
          <w:sz w:val="30"/>
          <w:lang w:val="zh-CN"/>
        </w:rPr>
        <w:t>。</w:t>
      </w:r>
    </w:p>
    <w:p>
      <w:pPr>
        <w:pStyle w:val="3"/>
        <w:keepNext/>
        <w:keepLines/>
        <w:spacing w:line="600" w:lineRule="exact"/>
        <w:ind w:firstLine="602"/>
        <w:jc w:val="both"/>
        <w:rPr>
          <w:rFonts w:hint="default" w:eastAsia="黑体"/>
          <w:sz w:val="30"/>
        </w:rPr>
      </w:pPr>
      <w:r>
        <w:rPr>
          <w:rFonts w:eastAsia="黑体"/>
          <w:sz w:val="30"/>
        </w:rPr>
        <w:t>五、一般公共预算财政拨款支出决算情况说明</w:t>
      </w:r>
    </w:p>
    <w:p>
      <w:pPr>
        <w:spacing w:line="600" w:lineRule="exact"/>
        <w:ind w:left="480"/>
        <w:jc w:val="both"/>
        <w:rPr>
          <w:rFonts w:hint="default" w:eastAsia="楷体"/>
          <w:sz w:val="30"/>
        </w:rPr>
      </w:pPr>
      <w:r>
        <w:rPr>
          <w:rFonts w:eastAsia="楷体"/>
          <w:sz w:val="30"/>
        </w:rPr>
        <w:t>（一）总体情况</w:t>
      </w:r>
    </w:p>
    <w:p>
      <w:pPr>
        <w:spacing w:line="580" w:lineRule="exact"/>
        <w:ind w:firstLine="600"/>
        <w:jc w:val="both"/>
        <w:rPr>
          <w:rFonts w:hint="default" w:eastAsia="仿宋_GB2312"/>
          <w:sz w:val="30"/>
        </w:rPr>
      </w:pPr>
      <w:r>
        <w:rPr>
          <w:rFonts w:eastAsia="仿宋_GB2312"/>
          <w:kern w:val="2"/>
          <w:sz w:val="30"/>
        </w:rPr>
        <w:t>天津市滨海新区疾病预防控制中心</w:t>
      </w:r>
      <w:r>
        <w:rPr>
          <w:rFonts w:hint="default"/>
          <w:kern w:val="2"/>
          <w:sz w:val="30"/>
        </w:rPr>
        <w:t>2022</w:t>
      </w:r>
      <w:r>
        <w:rPr>
          <w:rFonts w:eastAsia="仿宋_GB2312"/>
          <w:kern w:val="2"/>
          <w:sz w:val="30"/>
        </w:rPr>
        <w:t>年度部门决算一般公共预算财政拨款支出</w:t>
      </w:r>
      <w:r>
        <w:rPr>
          <w:rFonts w:eastAsia="仿宋_GB2312"/>
          <w:kern w:val="2"/>
          <w:sz w:val="30"/>
          <w:lang w:val="zh-CN"/>
        </w:rPr>
        <w:t>合</w:t>
      </w:r>
      <w:r>
        <w:rPr>
          <w:rFonts w:eastAsia="仿宋_GB2312"/>
          <w:kern w:val="2"/>
          <w:sz w:val="30"/>
        </w:rPr>
        <w:t>计</w:t>
      </w:r>
      <w:r>
        <w:rPr>
          <w:rFonts w:hint="default" w:eastAsia="Times New Roman"/>
          <w:kern w:val="2"/>
          <w:sz w:val="30"/>
        </w:rPr>
        <w:t>98,296,931.16</w:t>
      </w:r>
      <w:r>
        <w:rPr>
          <w:rFonts w:eastAsia="仿宋_GB2312"/>
          <w:kern w:val="2"/>
          <w:sz w:val="30"/>
        </w:rPr>
        <w:t>元，占本年支出合计的</w:t>
      </w:r>
      <w:r>
        <w:rPr>
          <w:rFonts w:hint="default" w:eastAsia="Times New Roman"/>
          <w:kern w:val="2"/>
          <w:sz w:val="30"/>
        </w:rPr>
        <w:t>97.12%</w:t>
      </w:r>
      <w:r>
        <w:rPr>
          <w:rFonts w:eastAsia="仿宋_GB2312"/>
          <w:kern w:val="2"/>
          <w:sz w:val="30"/>
        </w:rPr>
        <w:t>，与</w:t>
      </w:r>
      <w:r>
        <w:rPr>
          <w:rFonts w:hint="default" w:eastAsia="Times New Roman"/>
          <w:kern w:val="2"/>
          <w:sz w:val="30"/>
        </w:rPr>
        <w:t>2021</w:t>
      </w:r>
      <w:r>
        <w:rPr>
          <w:rFonts w:eastAsia="仿宋_GB2312"/>
          <w:kern w:val="2"/>
          <w:sz w:val="30"/>
        </w:rPr>
        <w:t>年度相比，增加</w:t>
      </w:r>
      <w:r>
        <w:rPr>
          <w:rFonts w:hint="default" w:eastAsia="Times New Roman"/>
          <w:kern w:val="2"/>
          <w:sz w:val="30"/>
        </w:rPr>
        <w:t>27,574,879.14</w:t>
      </w:r>
      <w:r>
        <w:rPr>
          <w:rFonts w:eastAsia="仿宋_GB2312"/>
          <w:kern w:val="2"/>
          <w:sz w:val="30"/>
        </w:rPr>
        <w:t>元，增长</w:t>
      </w:r>
      <w:r>
        <w:rPr>
          <w:rFonts w:hint="default" w:eastAsia="Times New Roman"/>
          <w:kern w:val="2"/>
          <w:sz w:val="30"/>
        </w:rPr>
        <w:t>38.99%</w:t>
      </w:r>
      <w:r>
        <w:rPr>
          <w:rFonts w:eastAsia="仿宋_GB2312"/>
          <w:kern w:val="2"/>
          <w:sz w:val="30"/>
        </w:rPr>
        <w:t>，</w:t>
      </w:r>
      <w:r>
        <w:rPr>
          <w:rFonts w:eastAsia="仿宋_GB2312"/>
          <w:kern w:val="2"/>
          <w:sz w:val="30"/>
          <w:lang w:val="zh-CN"/>
        </w:rPr>
        <w:t>主要原因是：</w:t>
      </w:r>
      <w:r>
        <w:rPr>
          <w:rFonts w:eastAsia="仿宋_GB2312"/>
          <w:sz w:val="30"/>
        </w:rPr>
        <w:t>受疫情形势严峻性影响，试剂耗材、应急物资、应急保障等资金需求增大，财政拨付经费较去年同期大幅增加</w:t>
      </w:r>
      <w:r>
        <w:rPr>
          <w:rFonts w:eastAsia="仿宋_GB2312"/>
          <w:kern w:val="2"/>
          <w:sz w:val="30"/>
        </w:rPr>
        <w:t>。</w:t>
      </w:r>
    </w:p>
    <w:p>
      <w:pPr>
        <w:spacing w:line="600" w:lineRule="exact"/>
        <w:ind w:left="480"/>
        <w:jc w:val="both"/>
        <w:rPr>
          <w:rFonts w:hint="default" w:eastAsia="楷体"/>
          <w:sz w:val="30"/>
        </w:rPr>
      </w:pPr>
      <w:r>
        <w:rPr>
          <w:rFonts w:eastAsia="楷体"/>
          <w:sz w:val="30"/>
        </w:rPr>
        <w:t>（二）</w:t>
      </w:r>
      <w:r>
        <w:rPr>
          <w:rFonts w:eastAsia="楷体"/>
          <w:sz w:val="30"/>
          <w:lang w:val="zh-CN"/>
        </w:rPr>
        <w:t>支出结构</w:t>
      </w:r>
      <w:r>
        <w:rPr>
          <w:rFonts w:eastAsia="楷体"/>
          <w:sz w:val="30"/>
        </w:rPr>
        <w:t>情况</w:t>
      </w:r>
    </w:p>
    <w:p>
      <w:pPr>
        <w:spacing w:line="600" w:lineRule="exact"/>
        <w:ind w:firstLine="720"/>
        <w:jc w:val="both"/>
        <w:rPr>
          <w:rFonts w:hint="default" w:eastAsia="仿宋_GB2312"/>
          <w:kern w:val="2"/>
          <w:sz w:val="30"/>
          <w:lang w:val="zh-CN"/>
        </w:rPr>
      </w:pPr>
      <w:r>
        <w:rPr>
          <w:rFonts w:hint="default" w:eastAsia="仿宋_GB2312"/>
          <w:kern w:val="2"/>
          <w:sz w:val="30"/>
        </w:rPr>
        <w:t>2022</w:t>
      </w:r>
      <w:r>
        <w:rPr>
          <w:rFonts w:eastAsia="仿宋_GB2312"/>
          <w:kern w:val="2"/>
          <w:sz w:val="30"/>
        </w:rPr>
        <w:t>年度一般公共预算财政拨款支出</w:t>
      </w:r>
      <w:r>
        <w:rPr>
          <w:rFonts w:hint="default" w:eastAsia="Times New Roman"/>
          <w:kern w:val="2"/>
          <w:sz w:val="30"/>
        </w:rPr>
        <w:t>98,296,931.16</w:t>
      </w:r>
      <w:r>
        <w:rPr>
          <w:rFonts w:eastAsia="仿宋_GB2312"/>
          <w:kern w:val="2"/>
          <w:sz w:val="30"/>
        </w:rPr>
        <w:t>元，</w:t>
      </w:r>
      <w:r>
        <w:rPr>
          <w:rFonts w:eastAsia="仿宋_GB2312"/>
          <w:sz w:val="30"/>
        </w:rPr>
        <w:t>主要用于以下方面：</w:t>
      </w:r>
      <w:r>
        <w:rPr>
          <w:rFonts w:eastAsia="仿宋_GB2312"/>
          <w:kern w:val="2"/>
          <w:sz w:val="30"/>
          <w:lang w:val="zh-CN"/>
        </w:rPr>
        <w:t>卫生健康支出</w:t>
      </w:r>
      <w:r>
        <w:rPr>
          <w:rFonts w:hint="default" w:eastAsia="仿宋_GB2312"/>
          <w:kern w:val="2"/>
          <w:sz w:val="30"/>
          <w:lang w:val="zh-CN"/>
        </w:rPr>
        <w:t>98,296,931.16</w:t>
      </w:r>
      <w:r>
        <w:rPr>
          <w:rFonts w:eastAsia="仿宋_GB2312"/>
          <w:kern w:val="2"/>
          <w:sz w:val="30"/>
          <w:lang w:val="zh-CN"/>
        </w:rPr>
        <w:t>元，占</w:t>
      </w:r>
      <w:r>
        <w:rPr>
          <w:rFonts w:hint="default" w:eastAsia="仿宋_GB2312"/>
          <w:kern w:val="2"/>
          <w:sz w:val="30"/>
          <w:lang w:val="zh-CN"/>
        </w:rPr>
        <w:t>100.00%</w:t>
      </w:r>
      <w:r>
        <w:rPr>
          <w:rFonts w:eastAsia="仿宋_GB2312"/>
          <w:kern w:val="2"/>
          <w:sz w:val="30"/>
          <w:lang w:val="zh-CN"/>
        </w:rPr>
        <w:t>。</w:t>
      </w:r>
    </w:p>
    <w:p>
      <w:pPr>
        <w:spacing w:line="600" w:lineRule="exact"/>
        <w:ind w:left="480"/>
        <w:jc w:val="both"/>
        <w:rPr>
          <w:rFonts w:hint="default" w:eastAsia="楷体"/>
          <w:sz w:val="30"/>
        </w:rPr>
      </w:pPr>
      <w:r>
        <w:rPr>
          <w:rFonts w:eastAsia="楷体"/>
          <w:sz w:val="30"/>
        </w:rPr>
        <w:t>（三）具体情况</w:t>
      </w:r>
    </w:p>
    <w:p>
      <w:pPr>
        <w:spacing w:line="600" w:lineRule="exact"/>
        <w:ind w:firstLine="600"/>
        <w:jc w:val="both"/>
        <w:rPr>
          <w:rFonts w:hint="default" w:eastAsia="仿宋_GB2312"/>
          <w:sz w:val="30"/>
        </w:rPr>
      </w:pPr>
      <w:r>
        <w:rPr>
          <w:rFonts w:hint="default" w:eastAsia="仿宋_GB2312"/>
          <w:sz w:val="30"/>
        </w:rPr>
        <w:t>2022</w:t>
      </w:r>
      <w:r>
        <w:rPr>
          <w:rFonts w:eastAsia="仿宋_GB2312"/>
          <w:sz w:val="30"/>
        </w:rPr>
        <w:t>年度一般公共预算财政拨款支出年初预算为</w:t>
      </w:r>
      <w:r>
        <w:rPr>
          <w:rFonts w:hint="default" w:eastAsia="Times New Roman"/>
          <w:kern w:val="2"/>
          <w:sz w:val="30"/>
        </w:rPr>
        <w:t>54,416,000.00</w:t>
      </w:r>
      <w:r>
        <w:rPr>
          <w:rFonts w:eastAsia="仿宋_GB2312"/>
          <w:sz w:val="30"/>
        </w:rPr>
        <w:t>元，支出决算为</w:t>
      </w:r>
      <w:r>
        <w:rPr>
          <w:rFonts w:hint="default" w:eastAsia="Times New Roman"/>
          <w:kern w:val="2"/>
          <w:sz w:val="30"/>
        </w:rPr>
        <w:t>98,296,931.16</w:t>
      </w:r>
      <w:r>
        <w:rPr>
          <w:rFonts w:eastAsia="仿宋_GB2312"/>
          <w:sz w:val="30"/>
        </w:rPr>
        <w:t>元，完成年初预算的</w:t>
      </w:r>
      <w:r>
        <w:rPr>
          <w:rFonts w:hint="default" w:eastAsia="Times New Roman"/>
          <w:kern w:val="2"/>
          <w:sz w:val="30"/>
        </w:rPr>
        <w:t>180.64</w:t>
      </w:r>
      <w:r>
        <w:rPr>
          <w:rFonts w:hint="default" w:eastAsia="仿宋_GB2312"/>
          <w:sz w:val="30"/>
        </w:rPr>
        <w:t>%</w:t>
      </w:r>
      <w:r>
        <w:rPr>
          <w:rFonts w:eastAsia="仿宋_GB2312"/>
          <w:sz w:val="30"/>
        </w:rPr>
        <w:t>。其中：</w:t>
      </w:r>
    </w:p>
    <w:p>
      <w:pPr>
        <w:spacing w:line="600" w:lineRule="exact"/>
        <w:ind w:firstLine="600"/>
        <w:jc w:val="both"/>
        <w:rPr>
          <w:rFonts w:hint="default" w:eastAsia="仿宋_GB2312"/>
          <w:sz w:val="30"/>
          <w:szCs w:val="30"/>
        </w:rPr>
      </w:pPr>
      <w:r>
        <w:rPr>
          <w:rFonts w:hint="default" w:eastAsia="仿宋_GB2312"/>
          <w:sz w:val="30"/>
        </w:rPr>
        <w:t>1.</w:t>
      </w:r>
      <w:r>
        <w:rPr>
          <w:rFonts w:eastAsia="仿宋_GB2312"/>
          <w:sz w:val="30"/>
          <w:szCs w:val="30"/>
        </w:rPr>
        <w:t>卫生健康支出（类）公共卫生（款）疾病预防控制机构（项）年初预算为</w:t>
      </w:r>
      <w:r>
        <w:rPr>
          <w:rFonts w:hint="default" w:eastAsia="Times New Roman"/>
          <w:kern w:val="2"/>
          <w:sz w:val="30"/>
        </w:rPr>
        <w:t>54,416,000.00</w:t>
      </w:r>
      <w:r>
        <w:rPr>
          <w:rFonts w:eastAsia="仿宋_GB2312"/>
          <w:sz w:val="30"/>
          <w:szCs w:val="30"/>
        </w:rPr>
        <w:t>元，支出决算为</w:t>
      </w:r>
      <w:r>
        <w:rPr>
          <w:rFonts w:hint="default" w:eastAsia="Times New Roman"/>
          <w:kern w:val="2"/>
          <w:sz w:val="30"/>
        </w:rPr>
        <w:t>61,271,046.25</w:t>
      </w:r>
      <w:r>
        <w:rPr>
          <w:rFonts w:eastAsia="仿宋_GB2312"/>
          <w:sz w:val="30"/>
          <w:szCs w:val="30"/>
        </w:rPr>
        <w:t>元，完成年初预算的</w:t>
      </w:r>
      <w:r>
        <w:rPr>
          <w:rFonts w:hint="default" w:eastAsia="仿宋_GB2312"/>
          <w:sz w:val="30"/>
          <w:szCs w:val="30"/>
        </w:rPr>
        <w:t>118.12%</w:t>
      </w:r>
      <w:r>
        <w:rPr>
          <w:rFonts w:eastAsia="仿宋_GB2312"/>
          <w:sz w:val="30"/>
          <w:szCs w:val="30"/>
        </w:rPr>
        <w:t>，决算数大于年初预算数的主要原因是追加预算用于追加的人员及运转费用。</w:t>
      </w:r>
    </w:p>
    <w:p>
      <w:pPr>
        <w:spacing w:line="600" w:lineRule="exact"/>
        <w:ind w:firstLine="600"/>
        <w:jc w:val="both"/>
        <w:rPr>
          <w:rFonts w:hint="default" w:eastAsia="仿宋_GB2312"/>
          <w:sz w:val="30"/>
        </w:rPr>
      </w:pPr>
      <w:r>
        <w:rPr>
          <w:rFonts w:hint="default" w:eastAsia="仿宋_GB2312"/>
          <w:sz w:val="30"/>
        </w:rPr>
        <w:t>2.</w:t>
      </w:r>
      <w:r>
        <w:rPr>
          <w:rFonts w:eastAsia="仿宋_GB2312"/>
          <w:sz w:val="30"/>
        </w:rPr>
        <w:t>卫生健康支出（类）公共卫生（款）基本公共卫生服务（项）年初预算为</w:t>
      </w:r>
      <w:r>
        <w:rPr>
          <w:rFonts w:hint="default" w:eastAsia="仿宋_GB2312"/>
          <w:sz w:val="30"/>
        </w:rPr>
        <w:t>0</w:t>
      </w:r>
      <w:r>
        <w:rPr>
          <w:rFonts w:eastAsia="仿宋_GB2312"/>
          <w:sz w:val="30"/>
        </w:rPr>
        <w:t>元，追加预算为</w:t>
      </w:r>
      <w:r>
        <w:rPr>
          <w:rFonts w:hint="default" w:eastAsia="仿宋_GB2312"/>
          <w:sz w:val="30"/>
        </w:rPr>
        <w:t>11,801,547.12</w:t>
      </w:r>
      <w:r>
        <w:rPr>
          <w:rFonts w:eastAsia="仿宋_GB2312"/>
          <w:sz w:val="30"/>
        </w:rPr>
        <w:t>元，支出决算为</w:t>
      </w:r>
      <w:r>
        <w:rPr>
          <w:rFonts w:hint="default" w:eastAsia="仿宋_GB2312"/>
          <w:sz w:val="30"/>
        </w:rPr>
        <w:t>11,801,547.12</w:t>
      </w:r>
      <w:r>
        <w:rPr>
          <w:rFonts w:eastAsia="仿宋_GB2312"/>
          <w:sz w:val="30"/>
        </w:rPr>
        <w:t>元，完成追加预算的</w:t>
      </w:r>
      <w:r>
        <w:rPr>
          <w:rFonts w:hint="default" w:eastAsia="仿宋_GB2312"/>
          <w:sz w:val="30"/>
        </w:rPr>
        <w:t>100%</w:t>
      </w:r>
      <w:r>
        <w:rPr>
          <w:rFonts w:eastAsia="仿宋_GB2312"/>
          <w:sz w:val="30"/>
        </w:rPr>
        <w:t>，决算数大于年初预算数的主要原因是追加预算用于卫生应急、健康教育、检验检测、重点人群健康管理等开展基本公共卫生服务所需支出。</w:t>
      </w:r>
    </w:p>
    <w:p>
      <w:pPr>
        <w:spacing w:line="600" w:lineRule="exact"/>
        <w:ind w:firstLine="600"/>
        <w:jc w:val="both"/>
        <w:rPr>
          <w:rFonts w:hint="default" w:eastAsia="仿宋_GB2312"/>
          <w:sz w:val="30"/>
        </w:rPr>
      </w:pPr>
      <w:r>
        <w:rPr>
          <w:rFonts w:hint="default" w:eastAsia="仿宋_GB2312"/>
          <w:sz w:val="30"/>
        </w:rPr>
        <w:t>3.</w:t>
      </w:r>
      <w:r>
        <w:rPr>
          <w:rFonts w:eastAsia="仿宋_GB2312"/>
          <w:sz w:val="30"/>
        </w:rPr>
        <w:t>卫生健康支出（类）公共卫生（款）重大公共卫生服务（项）年初预算为</w:t>
      </w:r>
      <w:r>
        <w:rPr>
          <w:rFonts w:hint="default" w:eastAsia="仿宋_GB2312"/>
          <w:sz w:val="30"/>
        </w:rPr>
        <w:t>0</w:t>
      </w:r>
      <w:r>
        <w:rPr>
          <w:rFonts w:eastAsia="仿宋_GB2312"/>
          <w:sz w:val="30"/>
        </w:rPr>
        <w:t>元，追加预算为</w:t>
      </w:r>
      <w:r>
        <w:rPr>
          <w:rFonts w:hint="default" w:eastAsia="仿宋_GB2312"/>
          <w:sz w:val="30"/>
        </w:rPr>
        <w:t>1,261,772.14</w:t>
      </w:r>
      <w:r>
        <w:rPr>
          <w:rFonts w:eastAsia="仿宋_GB2312"/>
          <w:sz w:val="30"/>
        </w:rPr>
        <w:t>元，支出决算为</w:t>
      </w:r>
      <w:r>
        <w:rPr>
          <w:rFonts w:hint="default" w:eastAsia="仿宋_GB2312"/>
          <w:sz w:val="30"/>
        </w:rPr>
        <w:t>1,261,772.14</w:t>
      </w:r>
      <w:r>
        <w:rPr>
          <w:rFonts w:eastAsia="仿宋_GB2312"/>
          <w:sz w:val="30"/>
        </w:rPr>
        <w:t>元，完成追加预算的</w:t>
      </w:r>
      <w:r>
        <w:rPr>
          <w:rFonts w:hint="default" w:eastAsia="仿宋_GB2312"/>
          <w:sz w:val="30"/>
        </w:rPr>
        <w:t>100%</w:t>
      </w:r>
      <w:r>
        <w:rPr>
          <w:rFonts w:eastAsia="仿宋_GB2312"/>
          <w:sz w:val="30"/>
        </w:rPr>
        <w:t>，决算数大于年初预算数的主要原因是追加预算用于艾滋病、结核病、呼吸性等传染性疾病防控、精神疾病综合管理、重大疾病防控管理等开展重大公共卫生服务所需支出。</w:t>
      </w:r>
    </w:p>
    <w:p>
      <w:pPr>
        <w:spacing w:line="600" w:lineRule="exact"/>
        <w:ind w:firstLine="600"/>
        <w:jc w:val="both"/>
        <w:rPr>
          <w:rFonts w:hint="default" w:eastAsia="仿宋_GB2312"/>
          <w:sz w:val="30"/>
        </w:rPr>
      </w:pPr>
      <w:r>
        <w:rPr>
          <w:rFonts w:hint="default" w:eastAsia="仿宋_GB2312"/>
          <w:sz w:val="30"/>
        </w:rPr>
        <w:t>4.</w:t>
      </w:r>
      <w:r>
        <w:rPr>
          <w:rFonts w:eastAsia="仿宋_GB2312"/>
          <w:sz w:val="30"/>
        </w:rPr>
        <w:t>卫生健康支出（类）公共卫生（款）突发公共卫生事件应急处理（项）年初预算为</w:t>
      </w:r>
      <w:r>
        <w:rPr>
          <w:rFonts w:hint="default" w:eastAsia="仿宋_GB2312"/>
          <w:sz w:val="30"/>
        </w:rPr>
        <w:t>0</w:t>
      </w:r>
      <w:r>
        <w:rPr>
          <w:rFonts w:eastAsia="仿宋_GB2312"/>
          <w:sz w:val="30"/>
        </w:rPr>
        <w:t>元，追加预算为</w:t>
      </w:r>
      <w:r>
        <w:rPr>
          <w:rFonts w:hint="default" w:eastAsia="仿宋_GB2312"/>
          <w:sz w:val="30"/>
        </w:rPr>
        <w:t>11,281,591.65</w:t>
      </w:r>
      <w:r>
        <w:rPr>
          <w:rFonts w:eastAsia="仿宋_GB2312"/>
          <w:sz w:val="30"/>
        </w:rPr>
        <w:t>元，支出决算为</w:t>
      </w:r>
      <w:r>
        <w:rPr>
          <w:rFonts w:hint="default" w:eastAsia="仿宋_GB2312"/>
          <w:sz w:val="30"/>
        </w:rPr>
        <w:t>11,281,591.65</w:t>
      </w:r>
      <w:r>
        <w:rPr>
          <w:rFonts w:eastAsia="仿宋_GB2312"/>
          <w:sz w:val="30"/>
        </w:rPr>
        <w:t>元，完成追加预算的</w:t>
      </w:r>
      <w:r>
        <w:rPr>
          <w:rFonts w:hint="default" w:eastAsia="仿宋_GB2312"/>
          <w:sz w:val="30"/>
        </w:rPr>
        <w:t>100%</w:t>
      </w:r>
      <w:r>
        <w:rPr>
          <w:rFonts w:eastAsia="仿宋_GB2312"/>
          <w:sz w:val="30"/>
        </w:rPr>
        <w:t>，决算数大于年初预算数的主要原因是追加预算用于购置新冠疫情防控工作所需试剂耗材、专用仪器设备以及发放新冠疫情防控</w:t>
      </w:r>
      <w:bookmarkStart w:id="0" w:name="_GoBack"/>
      <w:bookmarkEnd w:id="0"/>
      <w:r>
        <w:rPr>
          <w:rFonts w:eastAsia="仿宋_GB2312"/>
          <w:sz w:val="30"/>
        </w:rPr>
        <w:t>一线人员卫生防疫津贴、绩效工资等支出。</w:t>
      </w:r>
    </w:p>
    <w:p>
      <w:pPr>
        <w:spacing w:line="600" w:lineRule="exact"/>
        <w:ind w:firstLine="600"/>
        <w:jc w:val="both"/>
        <w:rPr>
          <w:rFonts w:hint="default" w:eastAsia="仿宋_GB2312"/>
          <w:sz w:val="30"/>
        </w:rPr>
      </w:pPr>
      <w:r>
        <w:rPr>
          <w:rFonts w:hint="default" w:eastAsia="仿宋_GB2312"/>
          <w:sz w:val="30"/>
        </w:rPr>
        <w:t>5.</w:t>
      </w:r>
      <w:r>
        <w:rPr>
          <w:rFonts w:eastAsia="仿宋_GB2312"/>
          <w:sz w:val="30"/>
        </w:rPr>
        <w:t>卫生健康支出（类）公共卫生（款）其他公共卫生支出（项）年初预算为</w:t>
      </w:r>
      <w:r>
        <w:rPr>
          <w:rFonts w:hint="default" w:eastAsia="仿宋_GB2312"/>
          <w:sz w:val="30"/>
        </w:rPr>
        <w:t>0</w:t>
      </w:r>
      <w:r>
        <w:rPr>
          <w:rFonts w:eastAsia="仿宋_GB2312"/>
          <w:sz w:val="30"/>
        </w:rPr>
        <w:t>元，追加预算为</w:t>
      </w:r>
      <w:r>
        <w:rPr>
          <w:rFonts w:hint="default" w:eastAsia="仿宋_GB2312"/>
          <w:sz w:val="30"/>
        </w:rPr>
        <w:t>661,974.00</w:t>
      </w:r>
      <w:r>
        <w:rPr>
          <w:rFonts w:eastAsia="仿宋_GB2312"/>
          <w:sz w:val="30"/>
        </w:rPr>
        <w:t>元，支出决算为</w:t>
      </w:r>
      <w:r>
        <w:rPr>
          <w:rFonts w:hint="default" w:eastAsia="仿宋_GB2312"/>
          <w:sz w:val="30"/>
        </w:rPr>
        <w:t>661,974.00</w:t>
      </w:r>
      <w:r>
        <w:rPr>
          <w:rFonts w:eastAsia="仿宋_GB2312"/>
          <w:sz w:val="30"/>
        </w:rPr>
        <w:t>元，完成追加预算的</w:t>
      </w:r>
      <w:r>
        <w:rPr>
          <w:rFonts w:hint="default" w:eastAsia="仿宋_GB2312"/>
          <w:sz w:val="30"/>
        </w:rPr>
        <w:t>100%</w:t>
      </w:r>
      <w:r>
        <w:rPr>
          <w:rFonts w:eastAsia="仿宋_GB2312"/>
          <w:sz w:val="30"/>
        </w:rPr>
        <w:t>，决算数大于年初预算数的主要原因是追加预算用于病媒生物防治、霍乱监测等其他公共卫生服务所需支出。</w:t>
      </w:r>
    </w:p>
    <w:p>
      <w:pPr>
        <w:pStyle w:val="3"/>
        <w:keepNext/>
        <w:keepLines/>
        <w:spacing w:line="600" w:lineRule="exact"/>
        <w:ind w:firstLine="602"/>
        <w:jc w:val="both"/>
        <w:rPr>
          <w:rFonts w:hint="default" w:eastAsia="黑体"/>
          <w:sz w:val="30"/>
        </w:rPr>
      </w:pPr>
      <w:r>
        <w:rPr>
          <w:rFonts w:eastAsia="黑体"/>
          <w:sz w:val="30"/>
        </w:rPr>
        <w:t>六、一般公共预算财政拨款基本支出决算情况说明</w:t>
      </w:r>
    </w:p>
    <w:p>
      <w:pPr>
        <w:spacing w:line="580" w:lineRule="exact"/>
        <w:ind w:firstLine="600"/>
        <w:jc w:val="both"/>
        <w:rPr>
          <w:rFonts w:hint="default" w:eastAsia="仿宋_GB2312"/>
          <w:kern w:val="2"/>
          <w:sz w:val="30"/>
        </w:rPr>
      </w:pPr>
      <w:r>
        <w:rPr>
          <w:rFonts w:eastAsia="仿宋_GB2312"/>
          <w:kern w:val="2"/>
          <w:sz w:val="30"/>
        </w:rPr>
        <w:t>天津市滨海新区疾病预防控制中心</w:t>
      </w:r>
      <w:r>
        <w:rPr>
          <w:rFonts w:hint="default"/>
          <w:kern w:val="2"/>
          <w:sz w:val="30"/>
        </w:rPr>
        <w:t>2022</w:t>
      </w:r>
      <w:r>
        <w:rPr>
          <w:rFonts w:eastAsia="仿宋_GB2312"/>
          <w:kern w:val="2"/>
          <w:sz w:val="30"/>
        </w:rPr>
        <w:t>年度部门决算一般公共预算财政拨款基本支出合计</w:t>
      </w:r>
      <w:r>
        <w:rPr>
          <w:rFonts w:hint="default" w:eastAsia="Times New Roman"/>
          <w:kern w:val="2"/>
          <w:sz w:val="30"/>
        </w:rPr>
        <w:t>62,057,046.25</w:t>
      </w:r>
      <w:r>
        <w:rPr>
          <w:rFonts w:eastAsia="仿宋_GB2312"/>
          <w:kern w:val="2"/>
          <w:sz w:val="30"/>
        </w:rPr>
        <w:t>元，与</w:t>
      </w:r>
      <w:r>
        <w:rPr>
          <w:rFonts w:hint="default" w:eastAsia="Times New Roman"/>
          <w:kern w:val="2"/>
          <w:sz w:val="30"/>
        </w:rPr>
        <w:t>2021</w:t>
      </w:r>
      <w:r>
        <w:rPr>
          <w:rFonts w:eastAsia="仿宋_GB2312"/>
          <w:kern w:val="2"/>
          <w:sz w:val="30"/>
        </w:rPr>
        <w:t>年度相比减少</w:t>
      </w:r>
      <w:r>
        <w:rPr>
          <w:rFonts w:hint="default" w:eastAsia="Times New Roman"/>
          <w:kern w:val="2"/>
          <w:sz w:val="30"/>
        </w:rPr>
        <w:t>4,175,866.53</w:t>
      </w:r>
      <w:r>
        <w:rPr>
          <w:rFonts w:eastAsia="仿宋_GB2312"/>
          <w:kern w:val="2"/>
          <w:sz w:val="30"/>
        </w:rPr>
        <w:t>元，</w:t>
      </w:r>
      <w:r>
        <w:rPr>
          <w:rFonts w:eastAsia="仿宋_GB2312"/>
          <w:sz w:val="30"/>
        </w:rPr>
        <w:t>主要原因是</w:t>
      </w:r>
      <w:r>
        <w:rPr>
          <w:rFonts w:eastAsia="楷体_GB2312"/>
          <w:kern w:val="2"/>
          <w:sz w:val="30"/>
          <w:lang w:val="zh-CN"/>
        </w:rPr>
        <w:t>：</w:t>
      </w:r>
      <w:r>
        <w:rPr>
          <w:rFonts w:hint="default" w:eastAsia="仿宋_GB2312"/>
          <w:sz w:val="30"/>
        </w:rPr>
        <w:t>2021</w:t>
      </w:r>
      <w:r>
        <w:rPr>
          <w:rFonts w:eastAsia="仿宋_GB2312"/>
          <w:sz w:val="30"/>
        </w:rPr>
        <w:t>年将部分基本公共卫生经费放入基本支出，</w:t>
      </w:r>
      <w:r>
        <w:rPr>
          <w:rFonts w:hint="default" w:eastAsia="仿宋_GB2312"/>
          <w:sz w:val="30"/>
        </w:rPr>
        <w:t>2022</w:t>
      </w:r>
      <w:r>
        <w:rPr>
          <w:rFonts w:eastAsia="仿宋_GB2312"/>
          <w:sz w:val="30"/>
        </w:rPr>
        <w:t>年将全部基本公共卫生服务经费放入项目支出</w:t>
      </w:r>
      <w:r>
        <w:rPr>
          <w:rFonts w:eastAsia="仿宋_GB2312"/>
          <w:kern w:val="2"/>
          <w:sz w:val="30"/>
        </w:rPr>
        <w:t>。</w:t>
      </w:r>
      <w:r>
        <w:rPr>
          <w:rFonts w:eastAsia="仿宋_GB2312"/>
          <w:sz w:val="30"/>
        </w:rPr>
        <w:t>其中：人员经费</w:t>
      </w:r>
      <w:r>
        <w:rPr>
          <w:rFonts w:hint="default" w:eastAsia="Times New Roman"/>
          <w:kern w:val="2"/>
          <w:sz w:val="30"/>
        </w:rPr>
        <w:t>57,083,623.82</w:t>
      </w:r>
      <w:r>
        <w:rPr>
          <w:rFonts w:eastAsia="仿宋_GB2312"/>
          <w:sz w:val="30"/>
        </w:rPr>
        <w:t>元，主要包括基本工资、津贴补贴、绩效工资、机关事业单位基本养老保险缴费、职业年金缴费、职工基本医疗保险缴费、其他社会保障缴费、住房公积金、其他工资福利支出、离休费、退休费、抚恤金、生活补助、奖励金；公用经费</w:t>
      </w:r>
      <w:r>
        <w:rPr>
          <w:rFonts w:hint="default" w:eastAsia="Times New Roman"/>
          <w:kern w:val="2"/>
          <w:sz w:val="30"/>
        </w:rPr>
        <w:t>4,973,422.43</w:t>
      </w:r>
      <w:r>
        <w:rPr>
          <w:rFonts w:eastAsia="仿宋_GB2312"/>
          <w:sz w:val="30"/>
        </w:rPr>
        <w:t>元，主要包括办公费、印刷费、手续费、水费、电费、邮电费、取暖费、维修</w:t>
      </w:r>
      <w:r>
        <w:rPr>
          <w:rFonts w:hint="default" w:eastAsia="仿宋_GB2312"/>
          <w:sz w:val="30"/>
        </w:rPr>
        <w:t>(</w:t>
      </w:r>
      <w:r>
        <w:rPr>
          <w:rFonts w:eastAsia="仿宋_GB2312"/>
          <w:sz w:val="30"/>
        </w:rPr>
        <w:t>护</w:t>
      </w:r>
      <w:r>
        <w:rPr>
          <w:rFonts w:hint="default" w:eastAsia="仿宋_GB2312"/>
          <w:sz w:val="30"/>
        </w:rPr>
        <w:t>)</w:t>
      </w:r>
      <w:r>
        <w:rPr>
          <w:rFonts w:eastAsia="仿宋_GB2312"/>
          <w:sz w:val="30"/>
        </w:rPr>
        <w:t>费、租赁费、培训费、专用材料费、劳务费、工会经费、福利费、公务用车运行维护费、其他交通费用、其他商品和服务支出、办公设备购置、其他资本性支出。</w:t>
      </w:r>
    </w:p>
    <w:p>
      <w:pPr>
        <w:pStyle w:val="3"/>
        <w:keepNext/>
        <w:keepLines/>
        <w:spacing w:line="600" w:lineRule="exact"/>
        <w:ind w:firstLine="602"/>
        <w:jc w:val="both"/>
        <w:rPr>
          <w:rFonts w:hint="default" w:eastAsia="黑体"/>
          <w:sz w:val="30"/>
        </w:rPr>
      </w:pPr>
      <w:r>
        <w:rPr>
          <w:rFonts w:eastAsia="黑体"/>
          <w:sz w:val="30"/>
        </w:rPr>
        <w:t>七、政府性基金预算财政拨款收支决算情况</w:t>
      </w:r>
    </w:p>
    <w:p>
      <w:pPr>
        <w:spacing w:line="600" w:lineRule="exact"/>
        <w:ind w:firstLine="600"/>
        <w:jc w:val="both"/>
        <w:rPr>
          <w:rFonts w:hint="default" w:eastAsia="仿宋_GB2312"/>
          <w:sz w:val="30"/>
        </w:rPr>
      </w:pPr>
      <w:r>
        <w:rPr>
          <w:rFonts w:eastAsia="仿宋_GB2312"/>
          <w:sz w:val="30"/>
        </w:rPr>
        <w:t>天津市滨海新区疾病预防控制中心</w:t>
      </w:r>
      <w:r>
        <w:rPr>
          <w:rFonts w:hint="default" w:eastAsia="仿宋_GB2312"/>
          <w:sz w:val="30"/>
        </w:rPr>
        <w:t>2022</w:t>
      </w:r>
      <w:r>
        <w:rPr>
          <w:rFonts w:eastAsia="仿宋_GB2312"/>
          <w:sz w:val="30"/>
        </w:rPr>
        <w:t>年度无政府性基金预算财政拨款收入、支出和结转结余。</w:t>
      </w:r>
    </w:p>
    <w:p>
      <w:pPr>
        <w:spacing w:line="600" w:lineRule="exact"/>
        <w:ind w:firstLine="600"/>
        <w:jc w:val="both"/>
        <w:rPr>
          <w:rFonts w:hint="default" w:eastAsia="黑体"/>
          <w:sz w:val="30"/>
        </w:rPr>
      </w:pPr>
      <w:r>
        <w:rPr>
          <w:rFonts w:eastAsia="黑体"/>
          <w:sz w:val="30"/>
        </w:rPr>
        <w:t>八、国有资本经营预算财政拨款收支决算情况说明</w:t>
      </w:r>
    </w:p>
    <w:p>
      <w:pPr>
        <w:spacing w:line="600" w:lineRule="exact"/>
        <w:ind w:firstLine="600"/>
        <w:jc w:val="both"/>
        <w:rPr>
          <w:rFonts w:hint="default" w:eastAsia="仿宋_GB2312"/>
          <w:sz w:val="30"/>
        </w:rPr>
      </w:pPr>
      <w:r>
        <w:rPr>
          <w:rFonts w:eastAsia="仿宋_GB2312"/>
          <w:sz w:val="30"/>
        </w:rPr>
        <w:t>天津市滨海新区疾病预防控制中心</w:t>
      </w:r>
      <w:r>
        <w:rPr>
          <w:rFonts w:hint="default" w:eastAsia="仿宋_GB2312"/>
          <w:sz w:val="30"/>
        </w:rPr>
        <w:t>2022</w:t>
      </w:r>
      <w:r>
        <w:rPr>
          <w:rFonts w:eastAsia="仿宋_GB2312"/>
          <w:sz w:val="30"/>
        </w:rPr>
        <w:t>年度无国有资本经营预算财政拨款收入、支出和结转结余。</w:t>
      </w:r>
    </w:p>
    <w:p>
      <w:pPr>
        <w:pStyle w:val="3"/>
        <w:keepNext/>
        <w:keepLines/>
        <w:spacing w:line="600" w:lineRule="exact"/>
        <w:ind w:firstLine="602"/>
        <w:jc w:val="both"/>
        <w:rPr>
          <w:rFonts w:hint="default" w:eastAsia="黑体"/>
          <w:sz w:val="30"/>
        </w:rPr>
      </w:pPr>
      <w:r>
        <w:rPr>
          <w:rFonts w:eastAsia="黑体"/>
          <w:sz w:val="30"/>
        </w:rPr>
        <w:t>九、一般公共预算财政拨款“三公”经费</w:t>
      </w:r>
      <w:r>
        <w:rPr>
          <w:rFonts w:eastAsia="黑体"/>
          <w:sz w:val="30"/>
          <w:lang w:val="zh-CN"/>
        </w:rPr>
        <w:t>支出决算</w:t>
      </w:r>
      <w:r>
        <w:rPr>
          <w:rFonts w:eastAsia="黑体"/>
          <w:sz w:val="30"/>
        </w:rPr>
        <w:t>情况</w:t>
      </w:r>
    </w:p>
    <w:p>
      <w:pPr>
        <w:spacing w:line="600" w:lineRule="exact"/>
        <w:ind w:firstLine="602"/>
        <w:jc w:val="both"/>
        <w:rPr>
          <w:rFonts w:hint="default" w:eastAsia="楷体"/>
          <w:sz w:val="30"/>
        </w:rPr>
      </w:pPr>
      <w:r>
        <w:rPr>
          <w:rFonts w:eastAsia="楷体"/>
          <w:sz w:val="30"/>
        </w:rPr>
        <w:t>（一）总体情况</w:t>
      </w:r>
    </w:p>
    <w:p>
      <w:pPr>
        <w:spacing w:line="600" w:lineRule="exact"/>
        <w:ind w:firstLine="600"/>
        <w:jc w:val="both"/>
        <w:rPr>
          <w:rFonts w:hint="default" w:eastAsia="Times New Roman"/>
          <w:sz w:val="30"/>
        </w:rPr>
      </w:pPr>
      <w:r>
        <w:rPr>
          <w:rFonts w:hint="default" w:eastAsia="仿宋_GB2312"/>
          <w:sz w:val="30"/>
        </w:rPr>
        <w:t>2022</w:t>
      </w:r>
      <w:r>
        <w:rPr>
          <w:rFonts w:eastAsia="仿宋_GB2312"/>
          <w:sz w:val="30"/>
        </w:rPr>
        <w:t>年一般公共预算财政拨款</w:t>
      </w:r>
      <w:r>
        <w:rPr>
          <w:rFonts w:hint="default" w:eastAsia="仿宋_GB2312"/>
          <w:sz w:val="30"/>
        </w:rPr>
        <w:t>“</w:t>
      </w:r>
      <w:r>
        <w:rPr>
          <w:rFonts w:eastAsia="仿宋_GB2312"/>
          <w:sz w:val="30"/>
        </w:rPr>
        <w:t>三公</w:t>
      </w:r>
      <w:r>
        <w:rPr>
          <w:rFonts w:hint="default" w:eastAsia="仿宋_GB2312"/>
          <w:sz w:val="30"/>
        </w:rPr>
        <w:t>”</w:t>
      </w:r>
      <w:r>
        <w:rPr>
          <w:rFonts w:eastAsia="仿宋_GB2312"/>
          <w:sz w:val="30"/>
        </w:rPr>
        <w:t>经费预算</w:t>
      </w:r>
      <w:r>
        <w:rPr>
          <w:rFonts w:hint="default" w:eastAsia="Times New Roman"/>
          <w:sz w:val="30"/>
        </w:rPr>
        <w:t>102,000.00</w:t>
      </w:r>
      <w:r>
        <w:rPr>
          <w:rFonts w:eastAsia="仿宋_GB2312"/>
          <w:sz w:val="30"/>
        </w:rPr>
        <w:t>元，支出决算</w:t>
      </w:r>
      <w:r>
        <w:rPr>
          <w:rFonts w:hint="default" w:eastAsia="Times New Roman"/>
          <w:sz w:val="30"/>
        </w:rPr>
        <w:t>102,000.00</w:t>
      </w:r>
      <w:r>
        <w:rPr>
          <w:rFonts w:eastAsia="仿宋_GB2312"/>
          <w:sz w:val="30"/>
        </w:rPr>
        <w:t>元，与预算相比持平；较上年减少</w:t>
      </w:r>
      <w:r>
        <w:rPr>
          <w:rFonts w:hint="default" w:eastAsia="Times New Roman"/>
          <w:sz w:val="30"/>
        </w:rPr>
        <w:t>114,365.91</w:t>
      </w:r>
      <w:r>
        <w:rPr>
          <w:rFonts w:eastAsia="仿宋_GB2312"/>
          <w:sz w:val="30"/>
        </w:rPr>
        <w:t>元，下降</w:t>
      </w:r>
      <w:r>
        <w:rPr>
          <w:rFonts w:hint="default" w:eastAsia="Times New Roman"/>
          <w:kern w:val="2"/>
          <w:sz w:val="30"/>
        </w:rPr>
        <w:t>52.86</w:t>
      </w:r>
      <w:r>
        <w:rPr>
          <w:rFonts w:hint="default" w:eastAsia="仿宋_GB2312"/>
          <w:sz w:val="30"/>
        </w:rPr>
        <w:t>%</w:t>
      </w:r>
      <w:r>
        <w:rPr>
          <w:rFonts w:eastAsia="仿宋_GB2312"/>
          <w:sz w:val="30"/>
        </w:rPr>
        <w:t>。决算数等于预算数的主要原因是严格按照预算执行。决算数较上年减少的主要原因是按照相关管理办法部分业务用车运行维护费本年安排在其他交通费列支。</w:t>
      </w:r>
    </w:p>
    <w:p>
      <w:pPr>
        <w:spacing w:line="600" w:lineRule="exact"/>
        <w:ind w:firstLine="602"/>
        <w:jc w:val="both"/>
        <w:rPr>
          <w:rFonts w:hint="default" w:eastAsia="楷体"/>
          <w:sz w:val="30"/>
        </w:rPr>
      </w:pPr>
      <w:r>
        <w:rPr>
          <w:rFonts w:eastAsia="楷体"/>
          <w:sz w:val="30"/>
        </w:rPr>
        <w:t>（二）具体情况</w:t>
      </w:r>
    </w:p>
    <w:p>
      <w:pPr>
        <w:spacing w:line="580" w:lineRule="exact"/>
        <w:ind w:firstLine="602"/>
        <w:jc w:val="both"/>
        <w:rPr>
          <w:rFonts w:hint="default" w:eastAsia="仿宋_GB2312"/>
          <w:sz w:val="30"/>
        </w:rPr>
      </w:pPr>
      <w:r>
        <w:rPr>
          <w:rFonts w:hint="default" w:eastAsia="仿宋_GB2312"/>
          <w:sz w:val="30"/>
        </w:rPr>
        <w:t>1.</w:t>
      </w:r>
      <w:r>
        <w:rPr>
          <w:rFonts w:eastAsia="仿宋_GB2312"/>
          <w:sz w:val="30"/>
        </w:rPr>
        <w:t>因公出国（境）费预算</w:t>
      </w:r>
      <w:r>
        <w:rPr>
          <w:rFonts w:hint="default" w:eastAsia="仿宋_GB2312"/>
          <w:sz w:val="30"/>
        </w:rPr>
        <w:t>0.00</w:t>
      </w:r>
      <w:r>
        <w:rPr>
          <w:rFonts w:eastAsia="仿宋_GB2312"/>
          <w:sz w:val="30"/>
        </w:rPr>
        <w:t>元，支出决算</w:t>
      </w:r>
      <w:r>
        <w:rPr>
          <w:rFonts w:hint="default" w:eastAsia="仿宋_GB2312"/>
          <w:sz w:val="30"/>
        </w:rPr>
        <w:t>0.00</w:t>
      </w:r>
      <w:r>
        <w:rPr>
          <w:rFonts w:eastAsia="仿宋_GB2312"/>
          <w:sz w:val="30"/>
        </w:rPr>
        <w:t>元，与预算相比持平；较上年持平。决算数等于预算数的主要原因是本年度未安排因公出国（境）经费预算。</w:t>
      </w:r>
      <w:r>
        <w:rPr>
          <w:rFonts w:hint="default" w:eastAsia="仿宋_GB2312"/>
          <w:sz w:val="30"/>
        </w:rPr>
        <w:t>2022</w:t>
      </w:r>
      <w:r>
        <w:rPr>
          <w:rFonts w:eastAsia="仿宋_GB2312"/>
          <w:sz w:val="30"/>
        </w:rPr>
        <w:t>年本单位组织的出国团组</w:t>
      </w:r>
      <w:r>
        <w:rPr>
          <w:rFonts w:hint="default" w:eastAsia="仿宋_GB2312"/>
          <w:sz w:val="30"/>
        </w:rPr>
        <w:t>0</w:t>
      </w:r>
      <w:r>
        <w:rPr>
          <w:rFonts w:eastAsia="仿宋_GB2312"/>
          <w:sz w:val="30"/>
        </w:rPr>
        <w:t>个，出国</w:t>
      </w:r>
      <w:r>
        <w:rPr>
          <w:rFonts w:hint="default" w:eastAsia="仿宋_GB2312"/>
          <w:sz w:val="30"/>
        </w:rPr>
        <w:t>0</w:t>
      </w:r>
      <w:r>
        <w:rPr>
          <w:rFonts w:eastAsia="仿宋_GB2312"/>
          <w:sz w:val="30"/>
        </w:rPr>
        <w:t>人次。</w:t>
      </w:r>
    </w:p>
    <w:p>
      <w:pPr>
        <w:spacing w:line="600" w:lineRule="exact"/>
        <w:ind w:firstLine="600"/>
        <w:jc w:val="both"/>
        <w:rPr>
          <w:rFonts w:hint="default" w:eastAsia="Times New Roman"/>
          <w:sz w:val="30"/>
        </w:rPr>
      </w:pPr>
      <w:r>
        <w:rPr>
          <w:rFonts w:hint="default" w:eastAsia="仿宋_GB2312"/>
          <w:sz w:val="30"/>
        </w:rPr>
        <w:t>2.</w:t>
      </w:r>
      <w:r>
        <w:rPr>
          <w:rFonts w:eastAsia="仿宋_GB2312"/>
          <w:sz w:val="30"/>
        </w:rPr>
        <w:t>公务用车购置及运行维护费预算</w:t>
      </w:r>
      <w:r>
        <w:rPr>
          <w:rFonts w:hint="default" w:eastAsia="Times New Roman"/>
          <w:sz w:val="30"/>
        </w:rPr>
        <w:t>102,000.00</w:t>
      </w:r>
      <w:r>
        <w:rPr>
          <w:rFonts w:eastAsia="仿宋_GB2312"/>
          <w:sz w:val="30"/>
        </w:rPr>
        <w:t>元，支出决算</w:t>
      </w:r>
      <w:r>
        <w:rPr>
          <w:rFonts w:hint="default" w:eastAsia="Times New Roman"/>
          <w:sz w:val="30"/>
        </w:rPr>
        <w:t>102,000.00</w:t>
      </w:r>
      <w:r>
        <w:rPr>
          <w:rFonts w:eastAsia="仿宋_GB2312"/>
          <w:sz w:val="30"/>
        </w:rPr>
        <w:t>元，与预算相比持平；较上年减少</w:t>
      </w:r>
      <w:r>
        <w:rPr>
          <w:rFonts w:hint="default" w:eastAsia="Times New Roman"/>
          <w:sz w:val="30"/>
        </w:rPr>
        <w:t>114,365.91</w:t>
      </w:r>
      <w:r>
        <w:rPr>
          <w:rFonts w:eastAsia="仿宋_GB2312"/>
          <w:sz w:val="30"/>
        </w:rPr>
        <w:t>元，下降</w:t>
      </w:r>
      <w:r>
        <w:rPr>
          <w:rFonts w:hint="default" w:eastAsia="Times New Roman"/>
          <w:kern w:val="2"/>
          <w:sz w:val="30"/>
        </w:rPr>
        <w:t>52.86</w:t>
      </w:r>
      <w:r>
        <w:rPr>
          <w:rFonts w:hint="default" w:eastAsia="仿宋_GB2312"/>
          <w:sz w:val="30"/>
        </w:rPr>
        <w:t>%</w:t>
      </w:r>
      <w:r>
        <w:rPr>
          <w:rFonts w:eastAsia="仿宋_GB2312"/>
          <w:sz w:val="30"/>
        </w:rPr>
        <w:t>。其中：</w:t>
      </w:r>
    </w:p>
    <w:p>
      <w:pPr>
        <w:spacing w:line="600" w:lineRule="exact"/>
        <w:ind w:firstLine="600"/>
        <w:jc w:val="both"/>
        <w:rPr>
          <w:rFonts w:hint="default" w:eastAsia="Times New Roman"/>
          <w:sz w:val="30"/>
        </w:rPr>
      </w:pPr>
      <w:r>
        <w:rPr>
          <w:rFonts w:eastAsia="仿宋_GB2312"/>
          <w:sz w:val="30"/>
        </w:rPr>
        <w:t>公务用车运行维护费预算</w:t>
      </w:r>
      <w:r>
        <w:rPr>
          <w:rFonts w:hint="default" w:eastAsia="Times New Roman"/>
          <w:sz w:val="30"/>
        </w:rPr>
        <w:t>102,000.00</w:t>
      </w:r>
      <w:r>
        <w:rPr>
          <w:rFonts w:eastAsia="仿宋_GB2312"/>
          <w:sz w:val="30"/>
        </w:rPr>
        <w:t>元，支出决算</w:t>
      </w:r>
      <w:r>
        <w:rPr>
          <w:rFonts w:hint="default" w:eastAsia="Times New Roman"/>
          <w:sz w:val="30"/>
        </w:rPr>
        <w:t>102,000.00</w:t>
      </w:r>
      <w:r>
        <w:rPr>
          <w:rFonts w:eastAsia="仿宋_GB2312"/>
          <w:sz w:val="30"/>
        </w:rPr>
        <w:t>元，与预算相比持平；较上年减少</w:t>
      </w:r>
      <w:r>
        <w:rPr>
          <w:rFonts w:hint="default" w:eastAsia="Times New Roman"/>
          <w:sz w:val="30"/>
        </w:rPr>
        <w:t>114,365.91</w:t>
      </w:r>
      <w:r>
        <w:rPr>
          <w:rFonts w:eastAsia="仿宋_GB2312"/>
          <w:sz w:val="30"/>
        </w:rPr>
        <w:t>元，下降</w:t>
      </w:r>
      <w:r>
        <w:rPr>
          <w:rFonts w:hint="default" w:eastAsia="Times New Roman"/>
          <w:kern w:val="2"/>
          <w:sz w:val="30"/>
        </w:rPr>
        <w:t>52.86</w:t>
      </w:r>
      <w:r>
        <w:rPr>
          <w:rFonts w:hint="default" w:eastAsia="仿宋_GB2312"/>
          <w:sz w:val="30"/>
        </w:rPr>
        <w:t>%</w:t>
      </w:r>
      <w:r>
        <w:rPr>
          <w:rFonts w:eastAsia="仿宋_GB2312"/>
          <w:sz w:val="30"/>
        </w:rPr>
        <w:t>。决算数等于预算数的主要原因是严格按照预算执行。截至</w:t>
      </w:r>
      <w:r>
        <w:rPr>
          <w:rFonts w:hint="default" w:eastAsia="仿宋_GB2312"/>
          <w:sz w:val="30"/>
        </w:rPr>
        <w:t>2022</w:t>
      </w:r>
      <w:r>
        <w:rPr>
          <w:rFonts w:eastAsia="仿宋_GB2312"/>
          <w:sz w:val="30"/>
        </w:rPr>
        <w:t>年</w:t>
      </w:r>
      <w:r>
        <w:rPr>
          <w:rFonts w:hint="default" w:eastAsia="仿宋_GB2312"/>
          <w:sz w:val="30"/>
        </w:rPr>
        <w:t>12</w:t>
      </w:r>
      <w:r>
        <w:rPr>
          <w:rFonts w:eastAsia="仿宋_GB2312"/>
          <w:sz w:val="30"/>
        </w:rPr>
        <w:t>月</w:t>
      </w:r>
      <w:r>
        <w:rPr>
          <w:rFonts w:hint="default" w:eastAsia="仿宋_GB2312"/>
          <w:sz w:val="30"/>
        </w:rPr>
        <w:t>31</w:t>
      </w:r>
      <w:r>
        <w:rPr>
          <w:rFonts w:eastAsia="仿宋_GB2312"/>
          <w:sz w:val="30"/>
        </w:rPr>
        <w:t>日，使用一般公共预算财政拨款开支运行维护费的公务用车保有量为</w:t>
      </w:r>
      <w:r>
        <w:rPr>
          <w:rFonts w:hint="default" w:eastAsia="仿宋_GB2312"/>
          <w:sz w:val="30"/>
        </w:rPr>
        <w:t>11</w:t>
      </w:r>
      <w:r>
        <w:rPr>
          <w:rFonts w:eastAsia="仿宋_GB2312"/>
          <w:sz w:val="30"/>
        </w:rPr>
        <w:t>辆。</w:t>
      </w:r>
    </w:p>
    <w:p>
      <w:pPr>
        <w:spacing w:line="600" w:lineRule="exact"/>
        <w:ind w:firstLine="600"/>
        <w:jc w:val="both"/>
        <w:rPr>
          <w:rFonts w:hint="default" w:eastAsia="仿宋_GB2312"/>
          <w:sz w:val="30"/>
        </w:rPr>
      </w:pPr>
      <w:r>
        <w:rPr>
          <w:rFonts w:eastAsia="仿宋_GB2312"/>
          <w:sz w:val="30"/>
        </w:rPr>
        <w:t>公务用车购置费预算</w:t>
      </w:r>
      <w:r>
        <w:rPr>
          <w:rFonts w:hint="default" w:eastAsia="Times New Roman"/>
          <w:sz w:val="30"/>
        </w:rPr>
        <w:t>0.00</w:t>
      </w:r>
      <w:r>
        <w:rPr>
          <w:rFonts w:eastAsia="仿宋_GB2312"/>
          <w:sz w:val="30"/>
        </w:rPr>
        <w:t>元，支出决算</w:t>
      </w:r>
      <w:r>
        <w:rPr>
          <w:rFonts w:hint="default" w:eastAsia="Times New Roman"/>
          <w:sz w:val="30"/>
        </w:rPr>
        <w:t>0.00</w:t>
      </w:r>
      <w:r>
        <w:rPr>
          <w:rFonts w:eastAsia="仿宋_GB2312"/>
          <w:sz w:val="30"/>
        </w:rPr>
        <w:t>元，与预算相比持平；较上年持平。决算数等于预算数的主要原因是本年度未安排公务用车购置费预算。</w:t>
      </w:r>
      <w:r>
        <w:rPr>
          <w:rFonts w:hint="default" w:eastAsia="仿宋_GB2312"/>
          <w:sz w:val="30"/>
        </w:rPr>
        <w:t>2022</w:t>
      </w:r>
      <w:r>
        <w:rPr>
          <w:rFonts w:eastAsia="仿宋_GB2312"/>
          <w:sz w:val="30"/>
        </w:rPr>
        <w:t>年购置公务用车</w:t>
      </w:r>
      <w:r>
        <w:rPr>
          <w:rFonts w:hint="default" w:eastAsia="仿宋_GB2312"/>
          <w:sz w:val="30"/>
        </w:rPr>
        <w:t>0</w:t>
      </w:r>
      <w:r>
        <w:rPr>
          <w:rFonts w:eastAsia="仿宋_GB2312"/>
          <w:sz w:val="30"/>
        </w:rPr>
        <w:t>辆。</w:t>
      </w:r>
    </w:p>
    <w:p>
      <w:pPr>
        <w:spacing w:line="600" w:lineRule="exact"/>
        <w:ind w:firstLine="645"/>
        <w:jc w:val="both"/>
        <w:rPr>
          <w:rFonts w:hint="default" w:eastAsia="仿宋_GB2312"/>
          <w:sz w:val="30"/>
        </w:rPr>
      </w:pPr>
      <w:r>
        <w:rPr>
          <w:rFonts w:hint="default" w:eastAsia="仿宋_GB2312"/>
          <w:sz w:val="30"/>
        </w:rPr>
        <w:t>3.</w:t>
      </w:r>
      <w:r>
        <w:rPr>
          <w:rFonts w:eastAsia="仿宋_GB2312"/>
          <w:sz w:val="30"/>
        </w:rPr>
        <w:t>公务接待费预算</w:t>
      </w:r>
      <w:r>
        <w:rPr>
          <w:rFonts w:hint="default" w:eastAsia="Times New Roman"/>
          <w:sz w:val="30"/>
        </w:rPr>
        <w:t>0.00</w:t>
      </w:r>
      <w:r>
        <w:rPr>
          <w:rFonts w:eastAsia="仿宋_GB2312"/>
          <w:sz w:val="30"/>
        </w:rPr>
        <w:t>元，支出决算</w:t>
      </w:r>
      <w:r>
        <w:rPr>
          <w:rFonts w:hint="default" w:eastAsia="Times New Roman"/>
          <w:sz w:val="30"/>
        </w:rPr>
        <w:t>0.00</w:t>
      </w:r>
      <w:r>
        <w:rPr>
          <w:rFonts w:eastAsia="仿宋_GB2312"/>
          <w:sz w:val="30"/>
        </w:rPr>
        <w:t>元，与预算相比持平；较上年持平。决算数等于预算数的主要原因是本年度未安排公务接待费预算。</w:t>
      </w:r>
      <w:r>
        <w:rPr>
          <w:rFonts w:hint="default" w:eastAsia="仿宋_GB2312"/>
          <w:sz w:val="30"/>
        </w:rPr>
        <w:t>2022</w:t>
      </w:r>
      <w:r>
        <w:rPr>
          <w:rFonts w:eastAsia="仿宋_GB2312"/>
          <w:sz w:val="30"/>
        </w:rPr>
        <w:t>年本单位国内公务接待</w:t>
      </w:r>
      <w:r>
        <w:rPr>
          <w:rFonts w:hint="default" w:eastAsia="仿宋_GB2312"/>
          <w:sz w:val="30"/>
        </w:rPr>
        <w:t>0</w:t>
      </w:r>
      <w:r>
        <w:rPr>
          <w:rFonts w:eastAsia="仿宋_GB2312"/>
          <w:sz w:val="30"/>
        </w:rPr>
        <w:t>批次，</w:t>
      </w:r>
      <w:r>
        <w:rPr>
          <w:rFonts w:hint="default" w:eastAsia="仿宋_GB2312"/>
          <w:sz w:val="30"/>
        </w:rPr>
        <w:t>0</w:t>
      </w:r>
      <w:r>
        <w:rPr>
          <w:rFonts w:eastAsia="仿宋_GB2312"/>
          <w:sz w:val="30"/>
        </w:rPr>
        <w:t>人次；其中，外事接待</w:t>
      </w:r>
      <w:r>
        <w:rPr>
          <w:rFonts w:hint="default" w:eastAsia="仿宋_GB2312"/>
          <w:sz w:val="30"/>
        </w:rPr>
        <w:t>0</w:t>
      </w:r>
      <w:r>
        <w:rPr>
          <w:rFonts w:eastAsia="仿宋_GB2312"/>
          <w:sz w:val="30"/>
        </w:rPr>
        <w:t>批次，</w:t>
      </w:r>
      <w:r>
        <w:rPr>
          <w:rFonts w:hint="default" w:eastAsia="仿宋_GB2312"/>
          <w:sz w:val="30"/>
        </w:rPr>
        <w:t>0</w:t>
      </w:r>
      <w:r>
        <w:rPr>
          <w:rFonts w:eastAsia="仿宋_GB2312"/>
          <w:sz w:val="30"/>
        </w:rPr>
        <w:t>人次。</w:t>
      </w:r>
    </w:p>
    <w:p>
      <w:pPr>
        <w:pStyle w:val="3"/>
        <w:keepNext/>
        <w:keepLines/>
        <w:spacing w:line="600" w:lineRule="exact"/>
        <w:ind w:firstLine="602"/>
        <w:jc w:val="both"/>
        <w:rPr>
          <w:rFonts w:hint="default" w:eastAsia="黑体"/>
          <w:sz w:val="30"/>
        </w:rPr>
      </w:pPr>
      <w:r>
        <w:rPr>
          <w:rFonts w:eastAsia="黑体"/>
          <w:sz w:val="30"/>
        </w:rPr>
        <w:t>十、机关运行经费支出情况说明</w:t>
      </w:r>
    </w:p>
    <w:p>
      <w:pPr>
        <w:spacing w:line="600" w:lineRule="exact"/>
        <w:ind w:firstLine="600"/>
        <w:jc w:val="both"/>
        <w:rPr>
          <w:rFonts w:hint="default" w:eastAsia="仿宋_GB2312"/>
          <w:sz w:val="30"/>
        </w:rPr>
      </w:pPr>
      <w:r>
        <w:rPr>
          <w:rFonts w:eastAsia="仿宋_GB2312"/>
          <w:sz w:val="30"/>
        </w:rPr>
        <w:t>天津市滨海新区疾病预防控制中心</w:t>
      </w:r>
      <w:r>
        <w:rPr>
          <w:rFonts w:hint="default" w:eastAsia="仿宋_GB2312"/>
          <w:sz w:val="30"/>
        </w:rPr>
        <w:t>2022</w:t>
      </w:r>
      <w:r>
        <w:rPr>
          <w:rFonts w:eastAsia="仿宋_GB2312"/>
          <w:sz w:val="30"/>
        </w:rPr>
        <w:t>年度无机关运行经费。</w:t>
      </w:r>
    </w:p>
    <w:p>
      <w:pPr>
        <w:pStyle w:val="3"/>
        <w:keepNext/>
        <w:keepLines/>
        <w:spacing w:line="600" w:lineRule="exact"/>
        <w:ind w:firstLine="602"/>
        <w:jc w:val="both"/>
        <w:rPr>
          <w:rFonts w:hint="default" w:eastAsia="黑体"/>
          <w:sz w:val="30"/>
        </w:rPr>
      </w:pPr>
      <w:r>
        <w:rPr>
          <w:rFonts w:eastAsia="黑体"/>
          <w:sz w:val="30"/>
        </w:rPr>
        <w:t>十一、政府采购支出情况说明</w:t>
      </w:r>
    </w:p>
    <w:p>
      <w:pPr>
        <w:spacing w:line="600" w:lineRule="exact"/>
        <w:ind w:firstLine="600"/>
        <w:jc w:val="both"/>
        <w:rPr>
          <w:rFonts w:hint="default" w:eastAsia="仿宋_GB2312"/>
          <w:sz w:val="30"/>
          <w:highlight w:val="white"/>
        </w:rPr>
      </w:pPr>
      <w:r>
        <w:rPr>
          <w:rFonts w:eastAsia="仿宋_GB2312"/>
          <w:color w:val="000000"/>
          <w:sz w:val="30"/>
        </w:rPr>
        <w:t>天津市滨海新区疾病预防控制中心</w:t>
      </w:r>
      <w:r>
        <w:rPr>
          <w:rFonts w:hint="default"/>
          <w:color w:val="000000"/>
          <w:sz w:val="30"/>
        </w:rPr>
        <w:t>2022</w:t>
      </w:r>
      <w:r>
        <w:rPr>
          <w:rFonts w:eastAsia="仿宋_GB2312"/>
          <w:color w:val="000000"/>
          <w:sz w:val="30"/>
        </w:rPr>
        <w:t>年</w:t>
      </w:r>
      <w:r>
        <w:rPr>
          <w:rFonts w:eastAsia="仿宋_GB2312"/>
          <w:kern w:val="2"/>
          <w:sz w:val="30"/>
        </w:rPr>
        <w:t>政府</w:t>
      </w:r>
      <w:r>
        <w:rPr>
          <w:rFonts w:eastAsia="仿宋_GB2312"/>
          <w:color w:val="000000"/>
          <w:sz w:val="30"/>
        </w:rPr>
        <w:t>采购支出总额</w:t>
      </w:r>
      <w:r>
        <w:rPr>
          <w:rFonts w:hint="default" w:eastAsia="Times New Roman"/>
          <w:sz w:val="30"/>
        </w:rPr>
        <w:t>13,239,724.40</w:t>
      </w:r>
      <w:r>
        <w:rPr>
          <w:rFonts w:eastAsia="仿宋_GB2312"/>
          <w:color w:val="000000"/>
          <w:sz w:val="30"/>
        </w:rPr>
        <w:t>元，其中：政府采购货物支出</w:t>
      </w:r>
      <w:r>
        <w:rPr>
          <w:rFonts w:hint="default" w:eastAsia="Times New Roman"/>
          <w:sz w:val="30"/>
        </w:rPr>
        <w:t>12,144,003.00</w:t>
      </w:r>
      <w:r>
        <w:rPr>
          <w:rFonts w:eastAsia="仿宋_GB2312"/>
          <w:color w:val="000000"/>
          <w:sz w:val="30"/>
        </w:rPr>
        <w:t>元、政府采购工程支出</w:t>
      </w:r>
      <w:r>
        <w:rPr>
          <w:rFonts w:hint="default" w:eastAsia="Times New Roman"/>
          <w:sz w:val="30"/>
        </w:rPr>
        <w:t>0.00</w:t>
      </w:r>
      <w:r>
        <w:rPr>
          <w:rFonts w:eastAsia="仿宋_GB2312"/>
          <w:color w:val="000000"/>
          <w:sz w:val="30"/>
        </w:rPr>
        <w:t>元、政府采购服务支出</w:t>
      </w:r>
      <w:r>
        <w:rPr>
          <w:rFonts w:hint="default" w:eastAsia="Times New Roman"/>
          <w:sz w:val="30"/>
        </w:rPr>
        <w:t>1,095,721.40</w:t>
      </w:r>
      <w:r>
        <w:rPr>
          <w:rFonts w:eastAsia="仿宋_GB2312"/>
          <w:color w:val="000000"/>
          <w:sz w:val="30"/>
        </w:rPr>
        <w:t>元。授予中小企业合同金额</w:t>
      </w:r>
      <w:r>
        <w:rPr>
          <w:rFonts w:hint="default" w:eastAsia="Times New Roman"/>
          <w:sz w:val="30"/>
        </w:rPr>
        <w:t>12,043,724.40</w:t>
      </w:r>
      <w:r>
        <w:rPr>
          <w:rFonts w:eastAsia="仿宋_GB2312"/>
          <w:color w:val="000000"/>
          <w:sz w:val="30"/>
        </w:rPr>
        <w:t>元，占政府采购支出总额的</w:t>
      </w:r>
      <w:r>
        <w:rPr>
          <w:rFonts w:hint="default" w:eastAsia="Times New Roman"/>
          <w:sz w:val="30"/>
        </w:rPr>
        <w:t>90.97</w:t>
      </w:r>
      <w:r>
        <w:rPr>
          <w:rFonts w:hint="default" w:eastAsia="仿宋_GB2312"/>
          <w:color w:val="000000"/>
          <w:sz w:val="30"/>
        </w:rPr>
        <w:t>%</w:t>
      </w:r>
      <w:r>
        <w:rPr>
          <w:rFonts w:eastAsia="仿宋_GB2312"/>
          <w:color w:val="000000"/>
          <w:sz w:val="30"/>
        </w:rPr>
        <w:t>，其中：授予小微企业合同金额</w:t>
      </w:r>
      <w:r>
        <w:rPr>
          <w:rFonts w:hint="default" w:eastAsia="Times New Roman"/>
          <w:sz w:val="30"/>
        </w:rPr>
        <w:t>1,484,217.40</w:t>
      </w:r>
      <w:r>
        <w:rPr>
          <w:rFonts w:eastAsia="仿宋_GB2312"/>
          <w:color w:val="000000"/>
          <w:sz w:val="30"/>
        </w:rPr>
        <w:t>元，占政府采购支出总额的</w:t>
      </w:r>
      <w:r>
        <w:rPr>
          <w:rFonts w:hint="default" w:eastAsia="Times New Roman"/>
          <w:sz w:val="30"/>
        </w:rPr>
        <w:t>11.21</w:t>
      </w:r>
      <w:r>
        <w:rPr>
          <w:rFonts w:hint="default" w:eastAsia="仿宋_GB2312"/>
          <w:color w:val="000000"/>
          <w:sz w:val="30"/>
        </w:rPr>
        <w:t>%</w:t>
      </w:r>
      <w:r>
        <w:rPr>
          <w:rFonts w:eastAsia="仿宋_GB2312"/>
          <w:color w:val="000000"/>
          <w:sz w:val="30"/>
        </w:rPr>
        <w:t>；</w:t>
      </w:r>
      <w:r>
        <w:rPr>
          <w:rFonts w:eastAsia="仿宋_GB2312"/>
          <w:sz w:val="30"/>
          <w:highlight w:val="white"/>
        </w:rPr>
        <w:t>货物采购授予中小企业合同金额占货物支出金额的</w:t>
      </w:r>
      <w:r>
        <w:rPr>
          <w:rFonts w:hint="default" w:eastAsia="Times New Roman"/>
          <w:sz w:val="30"/>
        </w:rPr>
        <w:t xml:space="preserve">90.15 </w:t>
      </w:r>
      <w:r>
        <w:rPr>
          <w:rFonts w:hint="default" w:eastAsia="仿宋_GB2312"/>
          <w:sz w:val="30"/>
          <w:highlight w:val="white"/>
        </w:rPr>
        <w:t>%</w:t>
      </w:r>
      <w:r>
        <w:rPr>
          <w:rFonts w:eastAsia="仿宋_GB2312"/>
          <w:sz w:val="30"/>
          <w:highlight w:val="white"/>
        </w:rPr>
        <w:t>，工程采购授予中小企业合同金额占工程支出金额的</w:t>
      </w:r>
      <w:r>
        <w:rPr>
          <w:rFonts w:hint="default" w:eastAsia="Times New Roman"/>
          <w:sz w:val="30"/>
        </w:rPr>
        <w:t>0</w:t>
      </w:r>
      <w:r>
        <w:rPr>
          <w:rFonts w:hint="default" w:eastAsia="仿宋_GB2312"/>
          <w:sz w:val="30"/>
          <w:highlight w:val="white"/>
        </w:rPr>
        <w:t>%</w:t>
      </w:r>
      <w:r>
        <w:rPr>
          <w:rFonts w:eastAsia="仿宋_GB2312"/>
          <w:sz w:val="30"/>
          <w:highlight w:val="white"/>
        </w:rPr>
        <w:t>，服务采购授予中小企业合同金额占服务支出金额的</w:t>
      </w:r>
      <w:r>
        <w:rPr>
          <w:rFonts w:hint="default" w:eastAsia="Times New Roman"/>
          <w:sz w:val="30"/>
        </w:rPr>
        <w:t>100</w:t>
      </w:r>
      <w:r>
        <w:rPr>
          <w:rFonts w:hint="default" w:eastAsia="仿宋_GB2312"/>
          <w:sz w:val="30"/>
          <w:highlight w:val="white"/>
        </w:rPr>
        <w:t>%</w:t>
      </w:r>
      <w:r>
        <w:rPr>
          <w:rFonts w:eastAsia="仿宋_GB2312"/>
          <w:sz w:val="30"/>
          <w:highlight w:val="white"/>
        </w:rPr>
        <w:t>。</w:t>
      </w:r>
    </w:p>
    <w:p>
      <w:pPr>
        <w:spacing w:line="600" w:lineRule="exact"/>
        <w:ind w:firstLine="600"/>
        <w:jc w:val="both"/>
        <w:rPr>
          <w:rFonts w:hint="default" w:eastAsia="黑体"/>
          <w:sz w:val="30"/>
        </w:rPr>
      </w:pPr>
      <w:r>
        <w:rPr>
          <w:rFonts w:eastAsia="黑体"/>
          <w:sz w:val="30"/>
          <w:lang w:val="zh-CN"/>
        </w:rPr>
        <w:t>十二、</w:t>
      </w:r>
      <w:r>
        <w:rPr>
          <w:rFonts w:eastAsia="黑体"/>
          <w:sz w:val="30"/>
        </w:rPr>
        <w:t>国有资产占有使用情况说明</w:t>
      </w:r>
    </w:p>
    <w:p>
      <w:pPr>
        <w:spacing w:line="600" w:lineRule="exact"/>
        <w:jc w:val="both"/>
        <w:rPr>
          <w:rFonts w:hint="default" w:eastAsia="Times New Roman"/>
          <w:color w:val="000000"/>
          <w:sz w:val="30"/>
        </w:rPr>
      </w:pPr>
      <w:r>
        <w:rPr>
          <w:rFonts w:eastAsia="仿宋_GB2312"/>
          <w:color w:val="000000"/>
          <w:sz w:val="30"/>
        </w:rPr>
        <w:t xml:space="preserve">    截至</w:t>
      </w:r>
      <w:r>
        <w:rPr>
          <w:rFonts w:hint="default"/>
          <w:color w:val="000000"/>
          <w:sz w:val="30"/>
        </w:rPr>
        <w:t>2022</w:t>
      </w:r>
      <w:r>
        <w:rPr>
          <w:rFonts w:eastAsia="仿宋_GB2312"/>
          <w:color w:val="000000"/>
          <w:sz w:val="30"/>
        </w:rPr>
        <w:t>年</w:t>
      </w:r>
      <w:r>
        <w:rPr>
          <w:rFonts w:hint="default" w:eastAsia="Times New Roman"/>
          <w:color w:val="000000"/>
          <w:sz w:val="30"/>
        </w:rPr>
        <w:t>12</w:t>
      </w:r>
      <w:r>
        <w:rPr>
          <w:rFonts w:eastAsia="仿宋_GB2312"/>
          <w:color w:val="000000"/>
          <w:sz w:val="30"/>
        </w:rPr>
        <w:t>月</w:t>
      </w:r>
      <w:r>
        <w:rPr>
          <w:rFonts w:hint="default" w:eastAsia="Times New Roman"/>
          <w:color w:val="000000"/>
          <w:sz w:val="30"/>
        </w:rPr>
        <w:t>31</w:t>
      </w:r>
      <w:r>
        <w:rPr>
          <w:rFonts w:eastAsia="仿宋_GB2312"/>
          <w:color w:val="000000"/>
          <w:sz w:val="30"/>
        </w:rPr>
        <w:t>日，天津市滨海新区疾病预防控制中心共有车辆</w:t>
      </w:r>
      <w:r>
        <w:rPr>
          <w:rFonts w:hint="default" w:eastAsia="Times New Roman"/>
          <w:sz w:val="30"/>
        </w:rPr>
        <w:t>12</w:t>
      </w:r>
      <w:r>
        <w:rPr>
          <w:rFonts w:eastAsia="仿宋_GB2312"/>
          <w:color w:val="000000"/>
          <w:sz w:val="30"/>
        </w:rPr>
        <w:t>辆，其中：</w:t>
      </w:r>
      <w:r>
        <w:rPr>
          <w:rFonts w:eastAsia="仿宋_GB2312"/>
          <w:sz w:val="30"/>
        </w:rPr>
        <w:t>其他用车</w:t>
      </w:r>
      <w:r>
        <w:rPr>
          <w:rFonts w:hint="default" w:eastAsia="仿宋_GB2312"/>
          <w:sz w:val="30"/>
        </w:rPr>
        <w:t>12</w:t>
      </w:r>
      <w:r>
        <w:rPr>
          <w:rFonts w:eastAsia="仿宋_GB2312"/>
          <w:sz w:val="30"/>
        </w:rPr>
        <w:t>辆，其他用车主要包括业务用小型</w:t>
      </w:r>
      <w:r>
        <w:rPr>
          <w:rFonts w:eastAsia="仿宋_GB2312"/>
          <w:sz w:val="30"/>
          <w:szCs w:val="30"/>
        </w:rPr>
        <w:t>轿车7辆、业务用小型客车4辆、业务用大型客车1辆</w:t>
      </w:r>
      <w:r>
        <w:rPr>
          <w:rFonts w:eastAsia="仿宋_GB2312"/>
          <w:sz w:val="30"/>
          <w:lang w:val="zh-CN"/>
        </w:rPr>
        <w:t>。</w:t>
      </w:r>
      <w:r>
        <w:rPr>
          <w:rFonts w:eastAsia="仿宋_GB2312"/>
          <w:sz w:val="30"/>
          <w:highlight w:val="white"/>
        </w:rPr>
        <w:t>单价</w:t>
      </w:r>
      <w:r>
        <w:rPr>
          <w:rFonts w:hint="default" w:eastAsia="仿宋_GB2312"/>
          <w:sz w:val="30"/>
          <w:highlight w:val="white"/>
        </w:rPr>
        <w:t>100</w:t>
      </w:r>
      <w:r>
        <w:rPr>
          <w:rFonts w:eastAsia="仿宋_GB2312"/>
          <w:sz w:val="30"/>
          <w:highlight w:val="white"/>
        </w:rPr>
        <w:t>万元以上的设备</w:t>
      </w:r>
      <w:r>
        <w:rPr>
          <w:rFonts w:hint="default" w:eastAsia="Times New Roman"/>
          <w:sz w:val="30"/>
        </w:rPr>
        <w:t>0</w:t>
      </w:r>
      <w:r>
        <w:rPr>
          <w:rFonts w:eastAsia="仿宋_GB2312"/>
          <w:sz w:val="30"/>
          <w:highlight w:val="white"/>
        </w:rPr>
        <w:t>台（套）。</w:t>
      </w:r>
    </w:p>
    <w:p>
      <w:pPr>
        <w:spacing w:line="600" w:lineRule="exact"/>
        <w:ind w:firstLine="600"/>
        <w:jc w:val="both"/>
        <w:rPr>
          <w:rFonts w:hint="default" w:eastAsia="黑体"/>
          <w:sz w:val="30"/>
        </w:rPr>
      </w:pPr>
      <w:r>
        <w:rPr>
          <w:rFonts w:eastAsia="黑体"/>
          <w:sz w:val="30"/>
          <w:lang w:val="zh-CN"/>
        </w:rPr>
        <w:t>十三、</w:t>
      </w:r>
      <w:r>
        <w:rPr>
          <w:rFonts w:eastAsia="黑体"/>
          <w:sz w:val="30"/>
        </w:rPr>
        <w:t>预算绩效情况说明</w:t>
      </w:r>
    </w:p>
    <w:p>
      <w:pPr>
        <w:keepNext/>
        <w:keepLines/>
        <w:spacing w:line="600" w:lineRule="exact"/>
        <w:ind w:firstLine="600"/>
        <w:jc w:val="both"/>
        <w:rPr>
          <w:rFonts w:hint="default" w:eastAsia="仿宋_GB2312"/>
          <w:sz w:val="30"/>
          <w:highlight w:val="white"/>
        </w:rPr>
      </w:pPr>
      <w:r>
        <w:rPr>
          <w:rFonts w:eastAsia="仿宋_GB2312"/>
          <w:sz w:val="30"/>
          <w:highlight w:val="white"/>
        </w:rPr>
        <w:t>根据预算绩效管理要求，天津市滨海新区疾病预防控制中心</w:t>
      </w:r>
      <w:r>
        <w:rPr>
          <w:rFonts w:hint="default" w:eastAsia="仿宋_GB2312"/>
          <w:sz w:val="30"/>
          <w:highlight w:val="white"/>
        </w:rPr>
        <w:t>2022</w:t>
      </w:r>
      <w:r>
        <w:rPr>
          <w:rFonts w:eastAsia="仿宋_GB2312"/>
          <w:sz w:val="30"/>
          <w:highlight w:val="white"/>
        </w:rPr>
        <w:t>年度已对</w:t>
      </w:r>
      <w:r>
        <w:rPr>
          <w:rFonts w:hint="default"/>
          <w:sz w:val="30"/>
          <w:highlight w:val="white"/>
        </w:rPr>
        <w:t>35</w:t>
      </w:r>
      <w:r>
        <w:rPr>
          <w:rFonts w:eastAsia="仿宋_GB2312"/>
          <w:sz w:val="30"/>
          <w:highlight w:val="white"/>
        </w:rPr>
        <w:t>个项目开展绩效自评，涉及金额</w:t>
      </w:r>
      <w:r>
        <w:rPr>
          <w:rFonts w:hint="default" w:eastAsia="仿宋_GB2312"/>
          <w:sz w:val="30"/>
          <w:highlight w:val="white"/>
        </w:rPr>
        <w:t>51,831,785.26</w:t>
      </w:r>
      <w:r>
        <w:rPr>
          <w:rFonts w:eastAsia="仿宋_GB2312"/>
          <w:sz w:val="30"/>
          <w:highlight w:val="white"/>
        </w:rPr>
        <w:t>元，自评结果已随部门决算一并公开。</w:t>
      </w:r>
    </w:p>
    <w:p>
      <w:pPr>
        <w:spacing w:line="600" w:lineRule="exact"/>
        <w:ind w:firstLine="600"/>
        <w:jc w:val="both"/>
        <w:rPr>
          <w:rFonts w:hint="default" w:eastAsia="黑体"/>
          <w:sz w:val="30"/>
        </w:rPr>
      </w:pPr>
      <w:r>
        <w:rPr>
          <w:rFonts w:eastAsia="黑体"/>
          <w:sz w:val="30"/>
          <w:lang w:val="zh-CN"/>
        </w:rPr>
        <w:t>十四、</w:t>
      </w:r>
      <w:r>
        <w:rPr>
          <w:rFonts w:eastAsia="黑体"/>
          <w:sz w:val="30"/>
        </w:rPr>
        <w:t>教育、医疗卫生、社会保障和就业、住房保障、涉农补贴等民生支出情况说明</w:t>
      </w:r>
    </w:p>
    <w:p>
      <w:pPr>
        <w:spacing w:line="580" w:lineRule="exact"/>
        <w:ind w:firstLine="602"/>
        <w:jc w:val="both"/>
        <w:rPr>
          <w:rFonts w:hint="default" w:eastAsia="仿宋_GB2312"/>
          <w:sz w:val="30"/>
        </w:rPr>
      </w:pPr>
      <w:r>
        <w:rPr>
          <w:rFonts w:eastAsia="仿宋_GB2312"/>
          <w:sz w:val="30"/>
        </w:rPr>
        <w:t>天津市滨海新区疾病预防控制中心不属于乡、镇、街级单位，不涉及公开</w:t>
      </w:r>
      <w:r>
        <w:rPr>
          <w:rFonts w:hint="default" w:eastAsia="仿宋_GB2312"/>
          <w:sz w:val="30"/>
        </w:rPr>
        <w:t>2022</w:t>
      </w:r>
      <w:r>
        <w:rPr>
          <w:rFonts w:eastAsia="仿宋_GB2312"/>
          <w:sz w:val="30"/>
        </w:rPr>
        <w:t>年度教育、医疗卫生、社会保障和就业、住房保障、涉农补贴等民生支出情况。</w:t>
      </w:r>
    </w:p>
    <w:p>
      <w:pPr>
        <w:jc w:val="both"/>
        <w:rPr>
          <w:rFonts w:hint="default" w:eastAsia="仿宋_GB2312"/>
          <w:color w:val="000000"/>
          <w:sz w:val="30"/>
        </w:rPr>
      </w:pPr>
      <w:r>
        <w:rPr>
          <w:rFonts w:hint="default" w:eastAsia="仿宋_GB2312"/>
          <w:color w:val="000000"/>
          <w:sz w:val="30"/>
        </w:rPr>
        <w:br w:type="page"/>
      </w:r>
    </w:p>
    <w:p>
      <w:pPr>
        <w:pStyle w:val="2"/>
        <w:keepNext/>
        <w:keepLines/>
        <w:spacing w:line="600" w:lineRule="exact"/>
        <w:jc w:val="center"/>
        <w:rPr>
          <w:rFonts w:hint="default" w:eastAsia="方正小标宋简体"/>
          <w:kern w:val="44"/>
          <w:sz w:val="44"/>
        </w:rPr>
      </w:pPr>
      <w:r>
        <w:rPr>
          <w:rFonts w:eastAsia="方正小标宋简体"/>
          <w:kern w:val="44"/>
          <w:sz w:val="44"/>
        </w:rPr>
        <w:t>第四部分  名词解释</w:t>
      </w:r>
    </w:p>
    <w:p>
      <w:pPr>
        <w:spacing w:line="600" w:lineRule="exact"/>
        <w:ind w:firstLine="600"/>
        <w:jc w:val="both"/>
        <w:rPr>
          <w:rFonts w:hint="default" w:eastAsia="仿宋_GB2312"/>
          <w:sz w:val="30"/>
        </w:rPr>
      </w:pPr>
    </w:p>
    <w:p>
      <w:pPr>
        <w:spacing w:line="600" w:lineRule="exact"/>
        <w:ind w:firstLine="600"/>
        <w:jc w:val="both"/>
        <w:rPr>
          <w:rFonts w:hint="default" w:eastAsia="仿宋_GB2312"/>
          <w:sz w:val="30"/>
        </w:rPr>
      </w:pPr>
      <w:r>
        <w:rPr>
          <w:rFonts w:hint="default"/>
        </w:rPr>
        <w:t>1.</w:t>
      </w:r>
      <w:r>
        <w:rPr>
          <w:rFonts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jc w:val="both"/>
        <w:rPr>
          <w:rFonts w:hint="default" w:eastAsia="仿宋_GB2312"/>
          <w:sz w:val="30"/>
        </w:rPr>
      </w:pPr>
      <w:r>
        <w:rPr>
          <w:rFonts w:hint="default" w:eastAsia="仿宋_GB2312"/>
          <w:sz w:val="30"/>
        </w:rPr>
        <w:t>2.</w:t>
      </w:r>
      <w:r>
        <w:rPr>
          <w:rFonts w:eastAsia="仿宋_GB2312"/>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jc w:val="both"/>
        <w:rPr>
          <w:rFonts w:hint="default" w:eastAsia="仿宋_GB2312"/>
          <w:sz w:val="30"/>
        </w:rPr>
      </w:pPr>
      <w:r>
        <w:rPr>
          <w:rFonts w:hint="default" w:eastAsia="仿宋_GB2312"/>
          <w:sz w:val="30"/>
        </w:rPr>
        <w:t>3.“</w:t>
      </w:r>
      <w:r>
        <w:rPr>
          <w:rFonts w:eastAsia="仿宋_GB2312"/>
          <w:sz w:val="30"/>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jc w:val="both"/>
        <w:rPr>
          <w:rFonts w:hint="default" w:eastAsia="楷体"/>
          <w:sz w:val="30"/>
        </w:rPr>
      </w:pPr>
    </w:p>
    <w:sectPr>
      <w:footerReference r:id="rId5" w:type="default"/>
      <w:pgSz w:w="12240" w:h="15840"/>
      <w:pgMar w:top="1440" w:right="1800" w:bottom="1440" w:left="180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aIhlXdAQAAvgMAAA4AAAAAAAAA&#10;AQAgAAAAHgEAAGRycy9lMm9Eb2MueG1sUEsFBgAAAAAGAAYAWQEAAG0FAAAAAA==&#10;">
          <v:path/>
          <v:fill on="f" focussize="0,0"/>
          <v:stroke on="f"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rPr>
    </w:pPr>
    <w:r>
      <w:rPr>
        <w:rFonts w:hint="default"/>
      </w:rPr>
      <w:pict>
        <v:shape id="文本框 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FeNV6PdAQAAvgMAAA4AAAAAAAAA&#10;AQAgAAAAHgEAAGRycy9lMm9Eb2MueG1sUEsFBgAAAAAGAAYAWQEAAG0FAAAAAA==&#10;">
          <v:path/>
          <v:fill on="f" focussize="0,0"/>
          <v:stroke on="f" joinstyle="miter"/>
          <v:imagedata o:title=""/>
          <o:lock v:ext="edit"/>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3</w:t>
                </w:r>
                <w:r>
                  <w:fldChar w:fldCharType="end"/>
                </w:r>
              </w:p>
            </w:txbxContent>
          </v:textbox>
        </v:shape>
      </w:pict>
    </w:r>
  </w:p>
  <w:p>
    <w:pPr>
      <w:pStyle w:val="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w:pict>
        <v:shape id="文本框 5"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PzmJN4BAAC+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n&#10;2Z4upJKq7gLVYf8K+lw65RMls+q+iS7/SQ+jfTL3fDVX98hUPrRerdcFbSnamxeEI+6Ph5jwjQbH&#10;clDxSLc3mCpP7xKOpXNJ7ubh1lhLeVla/1eCMHNGZO4jxxxhv+8n4nuoz6SHngH1aSF+4ayjIai4&#10;p5nnzL715HGelzmIc7CfA+kVHaw4cjaGr3Gcq2OI5tAS7nIgn8LLIxLTQUCmMfae2NG1DhZMI5jn&#10;5s/1UHX/7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OYk3gEAAL4DAAAOAAAAAAAA&#10;AAEAIAAAAB4BAABkcnMvZTJvRG9jLnhtbFBLBQYAAAAABgAGAFkBAABuBQAAAAA=&#10;">
          <v:path/>
          <v:fill on="f" focussize="0,0"/>
          <v:stroke on="f" joinstyle="miter"/>
          <v:imagedata o:title=""/>
          <o:lock v:ext="edit"/>
          <v:textbox inset="0mm,0mm,0mm,0mm" style="mso-fit-shape-to-text:t;">
            <w:txbxContent>
              <w:p>
                <w:pPr>
                  <w:pStyle w:val="5"/>
                  <w:jc w:val="both"/>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lang w:val="zh-CN"/>
                  </w:rPr>
                  <w:t>9</w:t>
                </w:r>
                <w:r>
                  <w:rPr>
                    <w:rFonts w:hint="default"/>
                    <w:lang w:val="zh-CN"/>
                  </w:rPr>
                  <w:fldChar w:fldCharType="end"/>
                </w:r>
              </w:p>
            </w:txbxContent>
          </v:textbox>
        </v:shape>
      </w:pict>
    </w:r>
  </w:p>
  <w:p>
    <w:pPr>
      <w:pStyle w:val="5"/>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RkZTc3MGFmNDFjMTZiZTEzNzczM2ZkZmYyM2YzMTUifQ=="/>
  </w:docVars>
  <w:rsids>
    <w:rsidRoot w:val="00172A27"/>
    <w:rsid w:val="00172A27"/>
    <w:rsid w:val="006B006C"/>
    <w:rsid w:val="006B5822"/>
    <w:rsid w:val="00896050"/>
    <w:rsid w:val="00E02B25"/>
    <w:rsid w:val="05030777"/>
    <w:rsid w:val="19EA19ED"/>
    <w:rsid w:val="2054792C"/>
    <w:rsid w:val="35A96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2">
    <w:name w:val="heading 1"/>
    <w:basedOn w:val="1"/>
    <w:next w:val="1"/>
    <w:link w:val="9"/>
    <w:unhideWhenUsed/>
    <w:qFormat/>
    <w:uiPriority w:val="99"/>
    <w:pPr>
      <w:outlineLvl w:val="0"/>
    </w:pPr>
  </w:style>
  <w:style w:type="paragraph" w:styleId="3">
    <w:name w:val="heading 2"/>
    <w:basedOn w:val="1"/>
    <w:next w:val="1"/>
    <w:link w:val="10"/>
    <w:unhideWhenUsed/>
    <w:qFormat/>
    <w:uiPriority w:val="99"/>
    <w:pPr>
      <w:outlineLvl w:val="1"/>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unhideWhenUsed/>
    <w:qFormat/>
    <w:locked/>
    <w:uiPriority w:val="9"/>
    <w:rPr>
      <w:rFonts w:hint="default" w:cs="Times New Roman"/>
      <w:b/>
      <w:kern w:val="44"/>
      <w:sz w:val="44"/>
      <w:szCs w:val="44"/>
    </w:rPr>
  </w:style>
  <w:style w:type="character" w:customStyle="1" w:styleId="10">
    <w:name w:val="标题 2 Char"/>
    <w:basedOn w:val="8"/>
    <w:link w:val="3"/>
    <w:unhideWhenUsed/>
    <w:qFormat/>
    <w:locked/>
    <w:uiPriority w:val="9"/>
    <w:rPr>
      <w:rFonts w:hint="eastAsia" w:ascii="Cambria" w:hAnsi="Cambria" w:eastAsia="宋体" w:cs="Times New Roman"/>
      <w:b/>
      <w:sz w:val="32"/>
      <w:szCs w:val="32"/>
    </w:rPr>
  </w:style>
  <w:style w:type="character" w:customStyle="1" w:styleId="11">
    <w:name w:val="页眉 Char"/>
    <w:basedOn w:val="8"/>
    <w:link w:val="6"/>
    <w:unhideWhenUsed/>
    <w:qFormat/>
    <w:locked/>
    <w:uiPriority w:val="99"/>
    <w:rPr>
      <w:rFonts w:hint="default" w:cs="Times New Roman"/>
      <w:sz w:val="18"/>
      <w:szCs w:val="18"/>
    </w:rPr>
  </w:style>
  <w:style w:type="character" w:customStyle="1" w:styleId="12">
    <w:name w:val="页脚 Char"/>
    <w:basedOn w:val="8"/>
    <w:link w:val="5"/>
    <w:unhideWhenUsed/>
    <w:qFormat/>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4556</Words>
  <Characters>5356</Characters>
  <Lines>39</Lines>
  <Paragraphs>11</Paragraphs>
  <TotalTime>4</TotalTime>
  <ScaleCrop>false</ScaleCrop>
  <LinksUpToDate>false</LinksUpToDate>
  <CharactersWithSpaces>5414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2023-09-20T13:05:00Z</dcterms:created>
  <dc:creator>S.mile</dc:creator>
  <cp:lastModifiedBy>Administrator</cp:lastModifiedBy>
  <dcterms:modified xsi:type="dcterms:W3CDTF">2023-09-27T01:57:49Z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8C63580B15DB4CB68C1FF117E747A085_13</vt:lpwstr>
  </property>
</Properties>
</file>